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D31E5" w14:textId="3D460764" w:rsidR="002D03D4" w:rsidRPr="002D03D4" w:rsidRDefault="002D03D4" w:rsidP="002D03D4">
      <w:pPr>
        <w:spacing w:after="0"/>
        <w:jc w:val="center"/>
        <w:rPr>
          <w:rFonts w:ascii="Cambria" w:hAnsi="Cambria"/>
          <w:b/>
          <w:bCs/>
        </w:rPr>
      </w:pPr>
      <w:r w:rsidRPr="002D03D4">
        <w:rPr>
          <w:rFonts w:ascii="Cambria" w:hAnsi="Cambria"/>
          <w:b/>
          <w:bCs/>
        </w:rPr>
        <w:t>NDP Opposition Day Motion</w:t>
      </w:r>
    </w:p>
    <w:p w14:paraId="7E643450" w14:textId="1ABBBAE2" w:rsidR="002D03D4" w:rsidRPr="002D03D4" w:rsidRDefault="002D03D4" w:rsidP="002D03D4">
      <w:pPr>
        <w:spacing w:after="0"/>
        <w:jc w:val="center"/>
        <w:rPr>
          <w:rFonts w:ascii="Cambria" w:hAnsi="Cambria"/>
          <w:b/>
          <w:bCs/>
        </w:rPr>
      </w:pPr>
      <w:r w:rsidRPr="002D03D4">
        <w:rPr>
          <w:rFonts w:ascii="Cambria" w:hAnsi="Cambria"/>
          <w:b/>
          <w:bCs/>
        </w:rPr>
        <w:t>To be debated March 1, 2024</w:t>
      </w:r>
    </w:p>
    <w:p w14:paraId="763FF41D" w14:textId="77777777" w:rsidR="002D03D4" w:rsidRDefault="002D03D4"/>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360"/>
      </w:tblGrid>
      <w:tr w:rsidR="00AF2A90" w:rsidRPr="00AF2A90" w14:paraId="3A89395F" w14:textId="77777777" w:rsidTr="00AF2A90">
        <w:trPr>
          <w:tblCellSpacing w:w="0" w:type="dxa"/>
        </w:trPr>
        <w:tc>
          <w:tcPr>
            <w:tcW w:w="9360" w:type="dxa"/>
            <w:shd w:val="clear" w:color="auto" w:fill="FFFFFF"/>
            <w:tcMar>
              <w:top w:w="0" w:type="dxa"/>
              <w:left w:w="300" w:type="dxa"/>
              <w:bottom w:w="0" w:type="dxa"/>
              <w:right w:w="300" w:type="dxa"/>
            </w:tcMar>
            <w:hideMark/>
          </w:tcPr>
          <w:p w14:paraId="3C238A9B" w14:textId="3120A741" w:rsidR="00AF2A90" w:rsidRPr="00AF2A90" w:rsidRDefault="00AF2A90" w:rsidP="00AF2A90">
            <w:pPr>
              <w:rPr>
                <w:rFonts w:ascii="Cambria" w:hAnsi="Cambria"/>
              </w:rPr>
            </w:pPr>
          </w:p>
        </w:tc>
      </w:tr>
      <w:tr w:rsidR="00AF2A90" w:rsidRPr="00AF2A90" w14:paraId="42B7E802" w14:textId="77777777" w:rsidTr="00AF2A90">
        <w:trPr>
          <w:tblCellSpacing w:w="0" w:type="dxa"/>
        </w:trPr>
        <w:tc>
          <w:tcPr>
            <w:tcW w:w="9360" w:type="dxa"/>
            <w:shd w:val="clear" w:color="auto" w:fill="FFFFFF"/>
            <w:tcMar>
              <w:top w:w="0" w:type="dxa"/>
              <w:left w:w="225" w:type="dxa"/>
              <w:bottom w:w="120" w:type="dxa"/>
              <w:right w:w="225" w:type="dxa"/>
            </w:tcMar>
            <w:hideMark/>
          </w:tcPr>
          <w:p w14:paraId="3D6ABBEA" w14:textId="77777777" w:rsidR="00AF2A90" w:rsidRPr="00AF2A90" w:rsidRDefault="00AF2A90" w:rsidP="00AF2A90">
            <w:pPr>
              <w:rPr>
                <w:rFonts w:ascii="Cambria" w:hAnsi="Cambria"/>
              </w:rPr>
            </w:pPr>
            <w:r w:rsidRPr="00AF2A90">
              <w:rPr>
                <w:rFonts w:ascii="Cambria" w:hAnsi="Cambria"/>
              </w:rPr>
              <w:t>February 27, 2024 — </w:t>
            </w:r>
            <w:hyperlink r:id="rId4" w:history="1">
              <w:r w:rsidRPr="00AF2A90">
                <w:rPr>
                  <w:rStyle w:val="Hyperlink"/>
                  <w:rFonts w:ascii="Cambria" w:hAnsi="Cambria"/>
                </w:rPr>
                <w:t>Ms. McPherson (Edmonton Strathcona)</w:t>
              </w:r>
            </w:hyperlink>
            <w:r w:rsidRPr="00AF2A90">
              <w:rPr>
                <w:rFonts w:ascii="Cambria" w:hAnsi="Cambria"/>
              </w:rPr>
              <w:t> — That, given that,</w:t>
            </w:r>
          </w:p>
        </w:tc>
      </w:tr>
      <w:tr w:rsidR="00AF2A90" w:rsidRPr="00AF2A90" w14:paraId="23E6FA97" w14:textId="77777777" w:rsidTr="00AF2A90">
        <w:trPr>
          <w:tblCellSpacing w:w="0" w:type="dxa"/>
        </w:trPr>
        <w:tc>
          <w:tcPr>
            <w:tcW w:w="9360" w:type="dxa"/>
            <w:shd w:val="clear" w:color="auto" w:fill="FFFFFF"/>
            <w:tcMar>
              <w:top w:w="0" w:type="dxa"/>
              <w:left w:w="480" w:type="dxa"/>
              <w:bottom w:w="120" w:type="dxa"/>
              <w:right w:w="225" w:type="dxa"/>
            </w:tcMar>
            <w:hideMark/>
          </w:tcPr>
          <w:p w14:paraId="244C7310" w14:textId="77777777" w:rsidR="00AF2A90" w:rsidRPr="00AF2A90" w:rsidRDefault="00AF2A90" w:rsidP="00AF2A90">
            <w:pPr>
              <w:rPr>
                <w:rFonts w:ascii="Cambria" w:hAnsi="Cambria"/>
              </w:rPr>
            </w:pPr>
            <w:r w:rsidRPr="00AF2A90">
              <w:rPr>
                <w:rFonts w:ascii="Cambria" w:hAnsi="Cambria"/>
              </w:rPr>
              <w:t>(</w:t>
            </w:r>
            <w:proofErr w:type="spellStart"/>
            <w:r w:rsidRPr="00AF2A90">
              <w:rPr>
                <w:rFonts w:ascii="Cambria" w:hAnsi="Cambria"/>
              </w:rPr>
              <w:t>i</w:t>
            </w:r>
            <w:proofErr w:type="spellEnd"/>
            <w:r w:rsidRPr="00AF2A90">
              <w:rPr>
                <w:rFonts w:ascii="Cambria" w:hAnsi="Cambria"/>
              </w:rPr>
              <w:t>) the situation in the Middle East is devastating to many Canadians, particularly those with friends and family members in the region,</w:t>
            </w:r>
          </w:p>
        </w:tc>
      </w:tr>
      <w:tr w:rsidR="00AF2A90" w:rsidRPr="00AF2A90" w14:paraId="75727898" w14:textId="77777777" w:rsidTr="00AF2A90">
        <w:trPr>
          <w:tblCellSpacing w:w="0" w:type="dxa"/>
        </w:trPr>
        <w:tc>
          <w:tcPr>
            <w:tcW w:w="9360" w:type="dxa"/>
            <w:shd w:val="clear" w:color="auto" w:fill="FFFFFF"/>
            <w:tcMar>
              <w:top w:w="0" w:type="dxa"/>
              <w:left w:w="480" w:type="dxa"/>
              <w:bottom w:w="120" w:type="dxa"/>
              <w:right w:w="225" w:type="dxa"/>
            </w:tcMar>
            <w:hideMark/>
          </w:tcPr>
          <w:p w14:paraId="6F283B29" w14:textId="77777777" w:rsidR="00AF2A90" w:rsidRPr="00AF2A90" w:rsidRDefault="00AF2A90" w:rsidP="00AF2A90">
            <w:pPr>
              <w:rPr>
                <w:rFonts w:ascii="Cambria" w:hAnsi="Cambria"/>
              </w:rPr>
            </w:pPr>
            <w:r w:rsidRPr="00AF2A90">
              <w:rPr>
                <w:rFonts w:ascii="Cambria" w:hAnsi="Cambria"/>
              </w:rPr>
              <w:t xml:space="preserve">(ii) the death toll in Gaza has surpassed 30,000, with 70% of the </w:t>
            </w:r>
            <w:proofErr w:type="gramStart"/>
            <w:r w:rsidRPr="00AF2A90">
              <w:rPr>
                <w:rFonts w:ascii="Cambria" w:hAnsi="Cambria"/>
              </w:rPr>
              <w:t>victims</w:t>
            </w:r>
            <w:proofErr w:type="gramEnd"/>
            <w:r w:rsidRPr="00AF2A90">
              <w:rPr>
                <w:rFonts w:ascii="Cambria" w:hAnsi="Cambria"/>
              </w:rPr>
              <w:t xml:space="preserve"> women and children,</w:t>
            </w:r>
          </w:p>
        </w:tc>
      </w:tr>
      <w:tr w:rsidR="00AF2A90" w:rsidRPr="00AF2A90" w14:paraId="08D67BB5" w14:textId="77777777" w:rsidTr="00AF2A90">
        <w:trPr>
          <w:tblCellSpacing w:w="0" w:type="dxa"/>
        </w:trPr>
        <w:tc>
          <w:tcPr>
            <w:tcW w:w="9360" w:type="dxa"/>
            <w:shd w:val="clear" w:color="auto" w:fill="FFFFFF"/>
            <w:tcMar>
              <w:top w:w="0" w:type="dxa"/>
              <w:left w:w="480" w:type="dxa"/>
              <w:bottom w:w="120" w:type="dxa"/>
              <w:right w:w="225" w:type="dxa"/>
            </w:tcMar>
            <w:hideMark/>
          </w:tcPr>
          <w:p w14:paraId="43896437" w14:textId="77777777" w:rsidR="00AF2A90" w:rsidRPr="00AF2A90" w:rsidRDefault="00AF2A90" w:rsidP="00AF2A90">
            <w:pPr>
              <w:rPr>
                <w:rFonts w:ascii="Cambria" w:hAnsi="Cambria"/>
              </w:rPr>
            </w:pPr>
            <w:r w:rsidRPr="00AF2A90">
              <w:rPr>
                <w:rFonts w:ascii="Cambria" w:hAnsi="Cambria"/>
              </w:rPr>
              <w:t>(iii) the Hamas terrorist attacks on October 7, 2023, killed nearly 1,200 people and over 100 hostages remain in Hamas captivity,</w:t>
            </w:r>
          </w:p>
        </w:tc>
      </w:tr>
      <w:tr w:rsidR="00AF2A90" w:rsidRPr="00AF2A90" w14:paraId="71C6EF93" w14:textId="77777777" w:rsidTr="00AF2A90">
        <w:trPr>
          <w:tblCellSpacing w:w="0" w:type="dxa"/>
        </w:trPr>
        <w:tc>
          <w:tcPr>
            <w:tcW w:w="9360" w:type="dxa"/>
            <w:shd w:val="clear" w:color="auto" w:fill="FFFFFF"/>
            <w:tcMar>
              <w:top w:w="0" w:type="dxa"/>
              <w:left w:w="480" w:type="dxa"/>
              <w:bottom w:w="120" w:type="dxa"/>
              <w:right w:w="225" w:type="dxa"/>
            </w:tcMar>
            <w:hideMark/>
          </w:tcPr>
          <w:p w14:paraId="27548D8C" w14:textId="77777777" w:rsidR="00AF2A90" w:rsidRPr="00AF2A90" w:rsidRDefault="00AF2A90" w:rsidP="00AF2A90">
            <w:pPr>
              <w:rPr>
                <w:rFonts w:ascii="Cambria" w:hAnsi="Cambria"/>
              </w:rPr>
            </w:pPr>
            <w:r w:rsidRPr="00AF2A90">
              <w:rPr>
                <w:rFonts w:ascii="Cambria" w:hAnsi="Cambria"/>
              </w:rPr>
              <w:t>(iv) millions of residents of Gaza are displaced and at risk of starvation, death, and disease, and Gaza is currently the most dangerous place in the world to be a child,</w:t>
            </w:r>
          </w:p>
        </w:tc>
      </w:tr>
      <w:tr w:rsidR="00AF2A90" w:rsidRPr="00AF2A90" w14:paraId="2D362D5F" w14:textId="77777777" w:rsidTr="00AF2A90">
        <w:trPr>
          <w:tblCellSpacing w:w="0" w:type="dxa"/>
        </w:trPr>
        <w:tc>
          <w:tcPr>
            <w:tcW w:w="9360" w:type="dxa"/>
            <w:shd w:val="clear" w:color="auto" w:fill="FFFFFF"/>
            <w:tcMar>
              <w:top w:w="0" w:type="dxa"/>
              <w:left w:w="480" w:type="dxa"/>
              <w:bottom w:w="120" w:type="dxa"/>
              <w:right w:w="225" w:type="dxa"/>
            </w:tcMar>
            <w:hideMark/>
          </w:tcPr>
          <w:p w14:paraId="77E1D1AF" w14:textId="77777777" w:rsidR="00AF2A90" w:rsidRPr="00AF2A90" w:rsidRDefault="00AF2A90" w:rsidP="00AF2A90">
            <w:pPr>
              <w:rPr>
                <w:rFonts w:ascii="Cambria" w:hAnsi="Cambria"/>
              </w:rPr>
            </w:pPr>
            <w:r w:rsidRPr="00AF2A90">
              <w:rPr>
                <w:rFonts w:ascii="Cambria" w:hAnsi="Cambria"/>
              </w:rPr>
              <w:t xml:space="preserve">(v) the United Nations reports over 70 per cent of civilian infrastructure in Gaza, including homes, hospitals, schools, </w:t>
            </w:r>
            <w:proofErr w:type="gramStart"/>
            <w:r w:rsidRPr="00AF2A90">
              <w:rPr>
                <w:rFonts w:ascii="Cambria" w:hAnsi="Cambria"/>
              </w:rPr>
              <w:t>water</w:t>
            </w:r>
            <w:proofErr w:type="gramEnd"/>
            <w:r w:rsidRPr="00AF2A90">
              <w:rPr>
                <w:rFonts w:ascii="Cambria" w:hAnsi="Cambria"/>
              </w:rPr>
              <w:t xml:space="preserve"> and sanitation facilities, have been destroyed or severely damaged by Israeli military attacks,</w:t>
            </w:r>
          </w:p>
        </w:tc>
      </w:tr>
      <w:tr w:rsidR="00AF2A90" w:rsidRPr="00AF2A90" w14:paraId="09AA305F" w14:textId="77777777" w:rsidTr="00AF2A90">
        <w:trPr>
          <w:tblCellSpacing w:w="0" w:type="dxa"/>
        </w:trPr>
        <w:tc>
          <w:tcPr>
            <w:tcW w:w="9360" w:type="dxa"/>
            <w:shd w:val="clear" w:color="auto" w:fill="FFFFFF"/>
            <w:tcMar>
              <w:top w:w="0" w:type="dxa"/>
              <w:left w:w="480" w:type="dxa"/>
              <w:bottom w:w="120" w:type="dxa"/>
              <w:right w:w="225" w:type="dxa"/>
            </w:tcMar>
            <w:hideMark/>
          </w:tcPr>
          <w:p w14:paraId="127766AA" w14:textId="77777777" w:rsidR="00AF2A90" w:rsidRPr="00AF2A90" w:rsidRDefault="00AF2A90" w:rsidP="00AF2A90">
            <w:pPr>
              <w:rPr>
                <w:rFonts w:ascii="Cambria" w:hAnsi="Cambria"/>
              </w:rPr>
            </w:pPr>
            <w:r w:rsidRPr="00AF2A90">
              <w:rPr>
                <w:rFonts w:ascii="Cambria" w:hAnsi="Cambria"/>
              </w:rPr>
              <w:t>(vi) on January 26, 2024, the International Court of Justice ordered six provisional measures, including for Israel to refrain from acts under the Genocide convention, prevent and punish the direct and public incitement to genocide, and take immediate and effective measures to ensure the provision of humanitarian assistance to civilians in Gaza,</w:t>
            </w:r>
          </w:p>
        </w:tc>
      </w:tr>
      <w:tr w:rsidR="00AF2A90" w:rsidRPr="00AF2A90" w14:paraId="021A60D7" w14:textId="77777777" w:rsidTr="00AF2A90">
        <w:trPr>
          <w:tblCellSpacing w:w="0" w:type="dxa"/>
        </w:trPr>
        <w:tc>
          <w:tcPr>
            <w:tcW w:w="9360" w:type="dxa"/>
            <w:shd w:val="clear" w:color="auto" w:fill="FFFFFF"/>
            <w:tcMar>
              <w:top w:w="0" w:type="dxa"/>
              <w:left w:w="480" w:type="dxa"/>
              <w:bottom w:w="120" w:type="dxa"/>
              <w:right w:w="225" w:type="dxa"/>
            </w:tcMar>
            <w:hideMark/>
          </w:tcPr>
          <w:p w14:paraId="610E7138" w14:textId="77777777" w:rsidR="00AF2A90" w:rsidRPr="00AF2A90" w:rsidRDefault="00AF2A90" w:rsidP="00AF2A90">
            <w:pPr>
              <w:rPr>
                <w:rFonts w:ascii="Cambria" w:hAnsi="Cambria"/>
              </w:rPr>
            </w:pPr>
            <w:r w:rsidRPr="00AF2A90">
              <w:rPr>
                <w:rFonts w:ascii="Cambria" w:hAnsi="Cambria"/>
              </w:rPr>
              <w:t>(vii) Israelis are still at risk of attacks by Iran-backed terrorist groups including Hamas and Hezbollah,</w:t>
            </w:r>
          </w:p>
        </w:tc>
      </w:tr>
      <w:tr w:rsidR="00AF2A90" w:rsidRPr="00AF2A90" w14:paraId="6689D22E" w14:textId="77777777" w:rsidTr="00AF2A90">
        <w:trPr>
          <w:tblCellSpacing w:w="0" w:type="dxa"/>
        </w:trPr>
        <w:tc>
          <w:tcPr>
            <w:tcW w:w="9360" w:type="dxa"/>
            <w:shd w:val="clear" w:color="auto" w:fill="FFFFFF"/>
            <w:tcMar>
              <w:top w:w="0" w:type="dxa"/>
              <w:left w:w="480" w:type="dxa"/>
              <w:bottom w:w="120" w:type="dxa"/>
              <w:right w:w="225" w:type="dxa"/>
            </w:tcMar>
            <w:hideMark/>
          </w:tcPr>
          <w:p w14:paraId="4901D65F" w14:textId="77777777" w:rsidR="00AF2A90" w:rsidRPr="00AF2A90" w:rsidRDefault="00AF2A90" w:rsidP="00AF2A90">
            <w:pPr>
              <w:rPr>
                <w:rFonts w:ascii="Cambria" w:hAnsi="Cambria"/>
              </w:rPr>
            </w:pPr>
            <w:r w:rsidRPr="00AF2A90">
              <w:rPr>
                <w:rFonts w:ascii="Cambria" w:hAnsi="Cambria"/>
              </w:rPr>
              <w:t>(viii) the forcible transfer and violent attacks on Palestinians in the West Bank have significantly increased in recent months,</w:t>
            </w:r>
          </w:p>
        </w:tc>
      </w:tr>
      <w:tr w:rsidR="00AF2A90" w:rsidRPr="00AF2A90" w14:paraId="50713301" w14:textId="77777777" w:rsidTr="00AF2A90">
        <w:trPr>
          <w:tblCellSpacing w:w="0" w:type="dxa"/>
        </w:trPr>
        <w:tc>
          <w:tcPr>
            <w:tcW w:w="9360" w:type="dxa"/>
            <w:shd w:val="clear" w:color="auto" w:fill="FFFFFF"/>
            <w:tcMar>
              <w:top w:w="0" w:type="dxa"/>
              <w:left w:w="480" w:type="dxa"/>
              <w:bottom w:w="120" w:type="dxa"/>
              <w:right w:w="225" w:type="dxa"/>
            </w:tcMar>
            <w:hideMark/>
          </w:tcPr>
          <w:p w14:paraId="50510D1F" w14:textId="77777777" w:rsidR="00AF2A90" w:rsidRPr="00AF2A90" w:rsidRDefault="00AF2A90" w:rsidP="00AF2A90">
            <w:pPr>
              <w:rPr>
                <w:rFonts w:ascii="Cambria" w:hAnsi="Cambria"/>
              </w:rPr>
            </w:pPr>
            <w:r w:rsidRPr="00AF2A90">
              <w:rPr>
                <w:rFonts w:ascii="Cambria" w:hAnsi="Cambria"/>
              </w:rPr>
              <w:t>(ix) the casualties of the war on Gaza and the Hamas terrorist attack include Canadian citizens,</w:t>
            </w:r>
          </w:p>
        </w:tc>
      </w:tr>
      <w:tr w:rsidR="00AF2A90" w:rsidRPr="00AF2A90" w14:paraId="27D6AAB9" w14:textId="77777777" w:rsidTr="00AF2A90">
        <w:trPr>
          <w:tblCellSpacing w:w="0" w:type="dxa"/>
        </w:trPr>
        <w:tc>
          <w:tcPr>
            <w:tcW w:w="9360" w:type="dxa"/>
            <w:shd w:val="clear" w:color="auto" w:fill="FFFFFF"/>
            <w:tcMar>
              <w:top w:w="0" w:type="dxa"/>
              <w:left w:w="480" w:type="dxa"/>
              <w:bottom w:w="120" w:type="dxa"/>
              <w:right w:w="225" w:type="dxa"/>
            </w:tcMar>
            <w:hideMark/>
          </w:tcPr>
          <w:p w14:paraId="21BE97EA" w14:textId="77777777" w:rsidR="00AF2A90" w:rsidRPr="00AF2A90" w:rsidRDefault="00AF2A90" w:rsidP="00AF2A90">
            <w:pPr>
              <w:rPr>
                <w:rFonts w:ascii="Cambria" w:hAnsi="Cambria"/>
              </w:rPr>
            </w:pPr>
            <w:r w:rsidRPr="00AF2A90">
              <w:rPr>
                <w:rFonts w:ascii="Cambria" w:hAnsi="Cambria"/>
              </w:rPr>
              <w:t>(x) Canadian citizens remain trapped in Gaza, blocked from leaving,</w:t>
            </w:r>
          </w:p>
        </w:tc>
      </w:tr>
      <w:tr w:rsidR="00AF2A90" w:rsidRPr="00AF2A90" w14:paraId="17DC5CD6" w14:textId="77777777" w:rsidTr="00AF2A90">
        <w:trPr>
          <w:tblCellSpacing w:w="0" w:type="dxa"/>
        </w:trPr>
        <w:tc>
          <w:tcPr>
            <w:tcW w:w="9360" w:type="dxa"/>
            <w:shd w:val="clear" w:color="auto" w:fill="FFFFFF"/>
            <w:tcMar>
              <w:top w:w="0" w:type="dxa"/>
              <w:left w:w="480" w:type="dxa"/>
              <w:bottom w:w="120" w:type="dxa"/>
              <w:right w:w="225" w:type="dxa"/>
            </w:tcMar>
            <w:hideMark/>
          </w:tcPr>
          <w:p w14:paraId="71605651" w14:textId="77777777" w:rsidR="00AF2A90" w:rsidRPr="00AF2A90" w:rsidRDefault="00AF2A90" w:rsidP="00AF2A90">
            <w:pPr>
              <w:rPr>
                <w:rFonts w:ascii="Cambria" w:hAnsi="Cambria"/>
              </w:rPr>
            </w:pPr>
            <w:r w:rsidRPr="00AF2A90">
              <w:rPr>
                <w:rFonts w:ascii="Cambria" w:hAnsi="Cambria"/>
              </w:rPr>
              <w:t>(xi) Jewish, Muslim, Arab, and Palestinian Canadians have reported an increase in hate-motivated attacks and racism since October,</w:t>
            </w:r>
          </w:p>
        </w:tc>
      </w:tr>
      <w:tr w:rsidR="00AF2A90" w:rsidRPr="00AF2A90" w14:paraId="30787827" w14:textId="77777777" w:rsidTr="00AF2A90">
        <w:trPr>
          <w:tblCellSpacing w:w="0" w:type="dxa"/>
        </w:trPr>
        <w:tc>
          <w:tcPr>
            <w:tcW w:w="9360" w:type="dxa"/>
            <w:shd w:val="clear" w:color="auto" w:fill="FFFFFF"/>
            <w:tcMar>
              <w:top w:w="0" w:type="dxa"/>
              <w:left w:w="480" w:type="dxa"/>
              <w:bottom w:w="120" w:type="dxa"/>
              <w:right w:w="225" w:type="dxa"/>
            </w:tcMar>
            <w:hideMark/>
          </w:tcPr>
          <w:p w14:paraId="7BE23782" w14:textId="77777777" w:rsidR="00AF2A90" w:rsidRPr="00AF2A90" w:rsidRDefault="00AF2A90" w:rsidP="00AF2A90">
            <w:pPr>
              <w:rPr>
                <w:rFonts w:ascii="Cambria" w:hAnsi="Cambria"/>
              </w:rPr>
            </w:pPr>
            <w:r w:rsidRPr="00AF2A90">
              <w:rPr>
                <w:rFonts w:ascii="Cambria" w:hAnsi="Cambria"/>
              </w:rPr>
              <w:t>(xii) Palestinians and Israelis both deserve to live in peace, with full enjoyment of their human rights and democratic freedoms,</w:t>
            </w:r>
          </w:p>
        </w:tc>
      </w:tr>
      <w:tr w:rsidR="00AF2A90" w:rsidRPr="00AF2A90" w14:paraId="3E440278" w14:textId="77777777" w:rsidTr="00AF2A90">
        <w:trPr>
          <w:tblCellSpacing w:w="0" w:type="dxa"/>
        </w:trPr>
        <w:tc>
          <w:tcPr>
            <w:tcW w:w="9360" w:type="dxa"/>
            <w:shd w:val="clear" w:color="auto" w:fill="FFFFFF"/>
            <w:tcMar>
              <w:top w:w="0" w:type="dxa"/>
              <w:left w:w="240" w:type="dxa"/>
              <w:bottom w:w="120" w:type="dxa"/>
              <w:right w:w="225" w:type="dxa"/>
            </w:tcMar>
            <w:hideMark/>
          </w:tcPr>
          <w:p w14:paraId="18A648D0" w14:textId="77777777" w:rsidR="00AF2A90" w:rsidRPr="00AF2A90" w:rsidRDefault="00AF2A90" w:rsidP="00AF2A90">
            <w:pPr>
              <w:rPr>
                <w:rFonts w:ascii="Cambria" w:hAnsi="Cambria"/>
              </w:rPr>
            </w:pPr>
            <w:r w:rsidRPr="00AF2A90">
              <w:rPr>
                <w:rFonts w:ascii="Cambria" w:hAnsi="Cambria"/>
              </w:rPr>
              <w:t>the House call on the government to:</w:t>
            </w:r>
          </w:p>
        </w:tc>
      </w:tr>
      <w:tr w:rsidR="00AF2A90" w:rsidRPr="00AF2A90" w14:paraId="1E1F3A66" w14:textId="77777777" w:rsidTr="00AF2A90">
        <w:trPr>
          <w:tblCellSpacing w:w="0" w:type="dxa"/>
        </w:trPr>
        <w:tc>
          <w:tcPr>
            <w:tcW w:w="9360" w:type="dxa"/>
            <w:shd w:val="clear" w:color="auto" w:fill="FFFFFF"/>
            <w:tcMar>
              <w:top w:w="0" w:type="dxa"/>
              <w:left w:w="480" w:type="dxa"/>
              <w:bottom w:w="120" w:type="dxa"/>
              <w:right w:w="225" w:type="dxa"/>
            </w:tcMar>
            <w:hideMark/>
          </w:tcPr>
          <w:p w14:paraId="521F8431" w14:textId="77777777" w:rsidR="00AF2A90" w:rsidRPr="00AF2A90" w:rsidRDefault="00AF2A90" w:rsidP="00AF2A90">
            <w:pPr>
              <w:rPr>
                <w:rFonts w:ascii="Cambria" w:hAnsi="Cambria"/>
              </w:rPr>
            </w:pPr>
            <w:r w:rsidRPr="00AF2A90">
              <w:rPr>
                <w:rFonts w:ascii="Cambria" w:hAnsi="Cambria"/>
              </w:rPr>
              <w:lastRenderedPageBreak/>
              <w:t>(a) demand an immediate ceasefire and the release of all hostages;</w:t>
            </w:r>
          </w:p>
        </w:tc>
      </w:tr>
      <w:tr w:rsidR="00AF2A90" w:rsidRPr="00AF2A90" w14:paraId="169FC25B" w14:textId="77777777" w:rsidTr="00AF2A90">
        <w:trPr>
          <w:tblCellSpacing w:w="0" w:type="dxa"/>
        </w:trPr>
        <w:tc>
          <w:tcPr>
            <w:tcW w:w="9360" w:type="dxa"/>
            <w:shd w:val="clear" w:color="auto" w:fill="FFFFFF"/>
            <w:tcMar>
              <w:top w:w="0" w:type="dxa"/>
              <w:left w:w="480" w:type="dxa"/>
              <w:bottom w:w="120" w:type="dxa"/>
              <w:right w:w="225" w:type="dxa"/>
            </w:tcMar>
            <w:hideMark/>
          </w:tcPr>
          <w:p w14:paraId="2F10126E" w14:textId="77777777" w:rsidR="00AF2A90" w:rsidRPr="00AF2A90" w:rsidRDefault="00AF2A90" w:rsidP="00AF2A90">
            <w:pPr>
              <w:rPr>
                <w:rFonts w:ascii="Cambria" w:hAnsi="Cambria"/>
              </w:rPr>
            </w:pPr>
            <w:r w:rsidRPr="00AF2A90">
              <w:rPr>
                <w:rFonts w:ascii="Cambria" w:hAnsi="Cambria"/>
              </w:rPr>
              <w:t>(b) suspend all trade in military goods and technology with Israel and increase efforts to stop the illegal trade of arms, including to Hamas;</w:t>
            </w:r>
          </w:p>
        </w:tc>
      </w:tr>
      <w:tr w:rsidR="00AF2A90" w:rsidRPr="00AF2A90" w14:paraId="52700ECD" w14:textId="77777777" w:rsidTr="00AF2A90">
        <w:trPr>
          <w:tblCellSpacing w:w="0" w:type="dxa"/>
        </w:trPr>
        <w:tc>
          <w:tcPr>
            <w:tcW w:w="9360" w:type="dxa"/>
            <w:shd w:val="clear" w:color="auto" w:fill="FFFFFF"/>
            <w:tcMar>
              <w:top w:w="0" w:type="dxa"/>
              <w:left w:w="480" w:type="dxa"/>
              <w:bottom w:w="120" w:type="dxa"/>
              <w:right w:w="225" w:type="dxa"/>
            </w:tcMar>
            <w:hideMark/>
          </w:tcPr>
          <w:p w14:paraId="09EFDFF9" w14:textId="77777777" w:rsidR="00AF2A90" w:rsidRPr="00AF2A90" w:rsidRDefault="00AF2A90" w:rsidP="00AF2A90">
            <w:pPr>
              <w:rPr>
                <w:rFonts w:ascii="Cambria" w:hAnsi="Cambria"/>
              </w:rPr>
            </w:pPr>
            <w:r w:rsidRPr="00AF2A90">
              <w:rPr>
                <w:rFonts w:ascii="Cambria" w:hAnsi="Cambria"/>
              </w:rPr>
              <w:t>(c) immediately reinstate funding and ensure long-term continued funding to the United Nations Relief and Works Agency (UNRWA), and support the independent investigation;</w:t>
            </w:r>
          </w:p>
        </w:tc>
      </w:tr>
      <w:tr w:rsidR="00AF2A90" w:rsidRPr="00AF2A90" w14:paraId="571AE00B" w14:textId="77777777" w:rsidTr="00AF2A90">
        <w:trPr>
          <w:tblCellSpacing w:w="0" w:type="dxa"/>
        </w:trPr>
        <w:tc>
          <w:tcPr>
            <w:tcW w:w="9360" w:type="dxa"/>
            <w:shd w:val="clear" w:color="auto" w:fill="FFFFFF"/>
            <w:tcMar>
              <w:top w:w="0" w:type="dxa"/>
              <w:left w:w="480" w:type="dxa"/>
              <w:bottom w:w="120" w:type="dxa"/>
              <w:right w:w="225" w:type="dxa"/>
            </w:tcMar>
            <w:hideMark/>
          </w:tcPr>
          <w:p w14:paraId="2FF4A2EB" w14:textId="77777777" w:rsidR="00AF2A90" w:rsidRPr="00AF2A90" w:rsidRDefault="00AF2A90" w:rsidP="00AF2A90">
            <w:pPr>
              <w:rPr>
                <w:rFonts w:ascii="Cambria" w:hAnsi="Cambria"/>
              </w:rPr>
            </w:pPr>
            <w:r w:rsidRPr="00AF2A90">
              <w:rPr>
                <w:rFonts w:ascii="Cambria" w:hAnsi="Cambria"/>
              </w:rPr>
              <w:t>(d) support the prosecution of all crimes and violations of international law committed in the region, and support the work of the International Court of Justice and the International Criminal Court;</w:t>
            </w:r>
          </w:p>
        </w:tc>
      </w:tr>
      <w:tr w:rsidR="00AF2A90" w:rsidRPr="00AF2A90" w14:paraId="75EC768F" w14:textId="77777777" w:rsidTr="00AF2A90">
        <w:trPr>
          <w:tblCellSpacing w:w="0" w:type="dxa"/>
        </w:trPr>
        <w:tc>
          <w:tcPr>
            <w:tcW w:w="9360" w:type="dxa"/>
            <w:shd w:val="clear" w:color="auto" w:fill="FFFFFF"/>
            <w:tcMar>
              <w:top w:w="0" w:type="dxa"/>
              <w:left w:w="480" w:type="dxa"/>
              <w:bottom w:w="120" w:type="dxa"/>
              <w:right w:w="225" w:type="dxa"/>
            </w:tcMar>
            <w:hideMark/>
          </w:tcPr>
          <w:p w14:paraId="3D11FB8F" w14:textId="77777777" w:rsidR="00AF2A90" w:rsidRPr="00AF2A90" w:rsidRDefault="00AF2A90" w:rsidP="00AF2A90">
            <w:pPr>
              <w:rPr>
                <w:rFonts w:ascii="Cambria" w:hAnsi="Cambria"/>
              </w:rPr>
            </w:pPr>
            <w:r w:rsidRPr="00AF2A90">
              <w:rPr>
                <w:rFonts w:ascii="Cambria" w:hAnsi="Cambria"/>
              </w:rPr>
              <w:t>(e) demand unimpeded humanitarian access to Gaza;</w:t>
            </w:r>
          </w:p>
        </w:tc>
      </w:tr>
      <w:tr w:rsidR="00AF2A90" w:rsidRPr="00AF2A90" w14:paraId="4813B5E1" w14:textId="77777777" w:rsidTr="00AF2A90">
        <w:trPr>
          <w:tblCellSpacing w:w="0" w:type="dxa"/>
        </w:trPr>
        <w:tc>
          <w:tcPr>
            <w:tcW w:w="9360" w:type="dxa"/>
            <w:shd w:val="clear" w:color="auto" w:fill="FFFFFF"/>
            <w:tcMar>
              <w:top w:w="0" w:type="dxa"/>
              <w:left w:w="480" w:type="dxa"/>
              <w:bottom w:w="120" w:type="dxa"/>
              <w:right w:w="225" w:type="dxa"/>
            </w:tcMar>
            <w:hideMark/>
          </w:tcPr>
          <w:p w14:paraId="0B8D5572" w14:textId="77777777" w:rsidR="00AF2A90" w:rsidRPr="00AF2A90" w:rsidRDefault="00AF2A90" w:rsidP="00AF2A90">
            <w:pPr>
              <w:rPr>
                <w:rFonts w:ascii="Cambria" w:hAnsi="Cambria"/>
              </w:rPr>
            </w:pPr>
            <w:r w:rsidRPr="00AF2A90">
              <w:rPr>
                <w:rFonts w:ascii="Cambria" w:hAnsi="Cambria"/>
              </w:rPr>
              <w:t xml:space="preserve">(f) ensure Canadians trapped in Gaza can reach safety in Canada and lift the arbitrary cap of 1,000 temporary resident visa </w:t>
            </w:r>
            <w:proofErr w:type="gramStart"/>
            <w:r w:rsidRPr="00AF2A90">
              <w:rPr>
                <w:rFonts w:ascii="Cambria" w:hAnsi="Cambria"/>
              </w:rPr>
              <w:t>applications;</w:t>
            </w:r>
            <w:proofErr w:type="gramEnd"/>
          </w:p>
        </w:tc>
      </w:tr>
      <w:tr w:rsidR="00AF2A90" w:rsidRPr="00AF2A90" w14:paraId="12D07366" w14:textId="77777777" w:rsidTr="00AF2A90">
        <w:trPr>
          <w:tblCellSpacing w:w="0" w:type="dxa"/>
        </w:trPr>
        <w:tc>
          <w:tcPr>
            <w:tcW w:w="9360" w:type="dxa"/>
            <w:shd w:val="clear" w:color="auto" w:fill="FFFFFF"/>
            <w:tcMar>
              <w:top w:w="0" w:type="dxa"/>
              <w:left w:w="480" w:type="dxa"/>
              <w:bottom w:w="120" w:type="dxa"/>
              <w:right w:w="225" w:type="dxa"/>
            </w:tcMar>
            <w:hideMark/>
          </w:tcPr>
          <w:p w14:paraId="37354CCF" w14:textId="77777777" w:rsidR="00AF2A90" w:rsidRPr="00AF2A90" w:rsidRDefault="00AF2A90" w:rsidP="00AF2A90">
            <w:pPr>
              <w:rPr>
                <w:rFonts w:ascii="Cambria" w:hAnsi="Cambria"/>
              </w:rPr>
            </w:pPr>
            <w:r w:rsidRPr="00AF2A90">
              <w:rPr>
                <w:rFonts w:ascii="Cambria" w:hAnsi="Cambria"/>
              </w:rPr>
              <w:t>(g) ban extremist settlers from Canada, impose sanctions on Israeli officials who incite genocide, and maintain sanctions on Hamas leaders;</w:t>
            </w:r>
          </w:p>
        </w:tc>
      </w:tr>
      <w:tr w:rsidR="00AF2A90" w:rsidRPr="00AF2A90" w14:paraId="14C358E1" w14:textId="77777777" w:rsidTr="00AF2A90">
        <w:trPr>
          <w:tblCellSpacing w:w="0" w:type="dxa"/>
        </w:trPr>
        <w:tc>
          <w:tcPr>
            <w:tcW w:w="9360" w:type="dxa"/>
            <w:shd w:val="clear" w:color="auto" w:fill="FFFFFF"/>
            <w:tcMar>
              <w:top w:w="0" w:type="dxa"/>
              <w:left w:w="480" w:type="dxa"/>
              <w:bottom w:w="120" w:type="dxa"/>
              <w:right w:w="225" w:type="dxa"/>
            </w:tcMar>
            <w:hideMark/>
          </w:tcPr>
          <w:p w14:paraId="61E7CD7F" w14:textId="77777777" w:rsidR="00AF2A90" w:rsidRPr="00AF2A90" w:rsidRDefault="00AF2A90" w:rsidP="00AF2A90">
            <w:pPr>
              <w:rPr>
                <w:rFonts w:ascii="Cambria" w:hAnsi="Cambria"/>
              </w:rPr>
            </w:pPr>
            <w:r w:rsidRPr="00AF2A90">
              <w:rPr>
                <w:rFonts w:ascii="Cambria" w:hAnsi="Cambria"/>
              </w:rPr>
              <w:t>(h) advocate for an end to the decades-long occupation of Palestinian territories and work toward a two-state solution; and</w:t>
            </w:r>
          </w:p>
        </w:tc>
      </w:tr>
      <w:tr w:rsidR="00AF2A90" w:rsidRPr="00AF2A90" w14:paraId="1033F83A" w14:textId="77777777" w:rsidTr="00AF2A90">
        <w:trPr>
          <w:tblCellSpacing w:w="0" w:type="dxa"/>
        </w:trPr>
        <w:tc>
          <w:tcPr>
            <w:tcW w:w="9360" w:type="dxa"/>
            <w:shd w:val="clear" w:color="auto" w:fill="FFFFFF"/>
            <w:tcMar>
              <w:top w:w="0" w:type="dxa"/>
              <w:left w:w="480" w:type="dxa"/>
              <w:bottom w:w="120" w:type="dxa"/>
              <w:right w:w="225" w:type="dxa"/>
            </w:tcMar>
            <w:hideMark/>
          </w:tcPr>
          <w:p w14:paraId="25357E1E" w14:textId="77777777" w:rsidR="00AF2A90" w:rsidRPr="00AF2A90" w:rsidRDefault="00AF2A90" w:rsidP="00AF2A90">
            <w:pPr>
              <w:rPr>
                <w:rFonts w:ascii="Cambria" w:hAnsi="Cambria"/>
              </w:rPr>
            </w:pPr>
            <w:r w:rsidRPr="00AF2A90">
              <w:rPr>
                <w:rFonts w:ascii="Cambria" w:hAnsi="Cambria"/>
              </w:rPr>
              <w:t>(</w:t>
            </w:r>
            <w:proofErr w:type="spellStart"/>
            <w:r w:rsidRPr="00AF2A90">
              <w:rPr>
                <w:rFonts w:ascii="Cambria" w:hAnsi="Cambria"/>
              </w:rPr>
              <w:t>i</w:t>
            </w:r>
            <w:proofErr w:type="spellEnd"/>
            <w:r w:rsidRPr="00AF2A90">
              <w:rPr>
                <w:rFonts w:ascii="Cambria" w:hAnsi="Cambria"/>
              </w:rPr>
              <w:t>) officially recognize the State of Palestine and maintain Canada’s recognition of Israel’s right to exist and to live in peace with its neighbours.</w:t>
            </w:r>
          </w:p>
        </w:tc>
      </w:tr>
      <w:tr w:rsidR="00AF2A90" w:rsidRPr="00AF2A90" w14:paraId="40149C78" w14:textId="77777777" w:rsidTr="00AF2A90">
        <w:trPr>
          <w:tblCellSpacing w:w="0" w:type="dxa"/>
        </w:trPr>
        <w:tc>
          <w:tcPr>
            <w:tcW w:w="9360" w:type="dxa"/>
            <w:shd w:val="clear" w:color="auto" w:fill="FFFFFF"/>
            <w:tcMar>
              <w:top w:w="0" w:type="dxa"/>
              <w:left w:w="480" w:type="dxa"/>
              <w:bottom w:w="120" w:type="dxa"/>
              <w:right w:w="225" w:type="dxa"/>
            </w:tcMar>
            <w:hideMark/>
          </w:tcPr>
          <w:p w14:paraId="34C68CCE" w14:textId="77777777" w:rsidR="00AF2A90" w:rsidRPr="00AF2A90" w:rsidRDefault="00AF2A90" w:rsidP="00AF2A90">
            <w:pPr>
              <w:rPr>
                <w:rFonts w:ascii="Cambria" w:hAnsi="Cambria"/>
                <w:i/>
                <w:iCs/>
              </w:rPr>
            </w:pPr>
            <w:r w:rsidRPr="00AF2A90">
              <w:rPr>
                <w:rFonts w:ascii="Cambria" w:hAnsi="Cambria"/>
                <w:i/>
                <w:iCs/>
              </w:rPr>
              <w:t>Notice also received from:</w:t>
            </w:r>
          </w:p>
        </w:tc>
      </w:tr>
      <w:tr w:rsidR="00AF2A90" w:rsidRPr="00AF2A90" w14:paraId="726F0655" w14:textId="77777777" w:rsidTr="00AF2A90">
        <w:trPr>
          <w:tblCellSpacing w:w="0" w:type="dxa"/>
        </w:trPr>
        <w:tc>
          <w:tcPr>
            <w:tcW w:w="9360" w:type="dxa"/>
            <w:shd w:val="clear" w:color="auto" w:fill="FFFFFF"/>
            <w:tcMar>
              <w:top w:w="0" w:type="dxa"/>
              <w:left w:w="720" w:type="dxa"/>
              <w:bottom w:w="240" w:type="dxa"/>
              <w:right w:w="225" w:type="dxa"/>
            </w:tcMar>
            <w:hideMark/>
          </w:tcPr>
          <w:p w14:paraId="71C37511" w14:textId="77777777" w:rsidR="00AF2A90" w:rsidRPr="00AF2A90" w:rsidRDefault="002D03D4" w:rsidP="00AF2A90">
            <w:pPr>
              <w:rPr>
                <w:rFonts w:ascii="Cambria" w:hAnsi="Cambria"/>
                <w:i/>
                <w:iCs/>
              </w:rPr>
            </w:pPr>
            <w:hyperlink r:id="rId5" w:history="1">
              <w:r w:rsidR="00AF2A90" w:rsidRPr="00AF2A90">
                <w:rPr>
                  <w:rStyle w:val="Hyperlink"/>
                  <w:rFonts w:ascii="Cambria" w:hAnsi="Cambria"/>
                  <w:i/>
                  <w:iCs/>
                </w:rPr>
                <w:t>Mr. Singh (Burnaby South)</w:t>
              </w:r>
            </w:hyperlink>
            <w:r w:rsidR="00AF2A90" w:rsidRPr="00AF2A90">
              <w:rPr>
                <w:rFonts w:ascii="Cambria" w:hAnsi="Cambria"/>
                <w:i/>
                <w:iCs/>
              </w:rPr>
              <w:t>, </w:t>
            </w:r>
            <w:hyperlink r:id="rId6" w:history="1">
              <w:r w:rsidR="00AF2A90" w:rsidRPr="00AF2A90">
                <w:rPr>
                  <w:rStyle w:val="Hyperlink"/>
                  <w:rFonts w:ascii="Cambria" w:hAnsi="Cambria"/>
                  <w:i/>
                  <w:iCs/>
                </w:rPr>
                <w:t>Ms. Blaney (North Island—Powell River)</w:t>
              </w:r>
            </w:hyperlink>
            <w:r w:rsidR="00AF2A90" w:rsidRPr="00AF2A90">
              <w:rPr>
                <w:rFonts w:ascii="Cambria" w:hAnsi="Cambria"/>
                <w:i/>
                <w:iCs/>
              </w:rPr>
              <w:t> and </w:t>
            </w:r>
            <w:hyperlink r:id="rId7" w:history="1">
              <w:r w:rsidR="00AF2A90" w:rsidRPr="00AF2A90">
                <w:rPr>
                  <w:rStyle w:val="Hyperlink"/>
                  <w:rFonts w:ascii="Cambria" w:hAnsi="Cambria"/>
                  <w:i/>
                  <w:iCs/>
                </w:rPr>
                <w:t>Mr. Julian (New Westminster—Burnaby)</w:t>
              </w:r>
            </w:hyperlink>
            <w:r w:rsidR="00AF2A90" w:rsidRPr="00AF2A90">
              <w:rPr>
                <w:rFonts w:ascii="Cambria" w:hAnsi="Cambria"/>
                <w:i/>
                <w:iCs/>
              </w:rPr>
              <w:t> — February 27, 2024</w:t>
            </w:r>
          </w:p>
        </w:tc>
      </w:tr>
    </w:tbl>
    <w:p w14:paraId="76E0ADAE" w14:textId="495C9919" w:rsidR="007F385D" w:rsidRPr="003F6EF0" w:rsidRDefault="007F385D">
      <w:pPr>
        <w:pBdr>
          <w:bottom w:val="single" w:sz="12" w:space="1" w:color="auto"/>
        </w:pBdr>
        <w:rPr>
          <w:rFonts w:ascii="Cambria" w:hAnsi="Cambria"/>
        </w:rPr>
      </w:pPr>
    </w:p>
    <w:p w14:paraId="1CB0E562" w14:textId="77777777" w:rsidR="00AF2A90" w:rsidRPr="003F6EF0" w:rsidRDefault="00AF2A90">
      <w:pPr>
        <w:rPr>
          <w:rFonts w:ascii="Cambria" w:hAnsi="Cambria"/>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360"/>
      </w:tblGrid>
      <w:tr w:rsidR="00AF2A90" w:rsidRPr="003F6EF0" w14:paraId="2FA864F7" w14:textId="77777777" w:rsidTr="00AF2A90">
        <w:trPr>
          <w:tblCellSpacing w:w="0" w:type="dxa"/>
        </w:trPr>
        <w:tc>
          <w:tcPr>
            <w:tcW w:w="16626" w:type="dxa"/>
            <w:shd w:val="clear" w:color="auto" w:fill="FFFFFF"/>
            <w:tcMar>
              <w:top w:w="0" w:type="dxa"/>
              <w:left w:w="225" w:type="dxa"/>
              <w:bottom w:w="120" w:type="dxa"/>
              <w:right w:w="225" w:type="dxa"/>
            </w:tcMar>
            <w:hideMark/>
          </w:tcPr>
          <w:p w14:paraId="0DC73E29" w14:textId="77777777" w:rsidR="00AF2A90" w:rsidRPr="003F6EF0" w:rsidRDefault="00AF2A90">
            <w:pPr>
              <w:spacing w:line="338" w:lineRule="atLeast"/>
              <w:jc w:val="both"/>
              <w:rPr>
                <w:rFonts w:ascii="Cambria" w:hAnsi="Cambria"/>
                <w:color w:val="333333"/>
              </w:rPr>
            </w:pPr>
            <w:r w:rsidRPr="003F6EF0">
              <w:rPr>
                <w:rFonts w:ascii="Cambria" w:hAnsi="Cambria"/>
                <w:color w:val="333333"/>
              </w:rPr>
              <w:t>27 </w:t>
            </w:r>
            <w:proofErr w:type="spellStart"/>
            <w:r w:rsidRPr="003F6EF0">
              <w:rPr>
                <w:rFonts w:ascii="Cambria" w:hAnsi="Cambria"/>
                <w:color w:val="333333"/>
              </w:rPr>
              <w:t>février</w:t>
            </w:r>
            <w:proofErr w:type="spellEnd"/>
            <w:r w:rsidRPr="003F6EF0">
              <w:rPr>
                <w:rFonts w:ascii="Cambria" w:hAnsi="Cambria"/>
                <w:color w:val="333333"/>
              </w:rPr>
              <w:t xml:space="preserve"> 2024 — </w:t>
            </w:r>
            <w:hyperlink r:id="rId8" w:history="1">
              <w:r w:rsidRPr="003F6EF0">
                <w:rPr>
                  <w:rStyle w:val="Hyperlink"/>
                  <w:rFonts w:ascii="Cambria" w:hAnsi="Cambria"/>
                  <w:color w:val="427A26"/>
                </w:rPr>
                <w:t>M</w:t>
              </w:r>
              <w:r w:rsidRPr="003F6EF0">
                <w:rPr>
                  <w:rStyle w:val="Hyperlink"/>
                  <w:rFonts w:ascii="Cambria" w:hAnsi="Cambria"/>
                  <w:color w:val="427A26"/>
                  <w:vertAlign w:val="superscript"/>
                </w:rPr>
                <w:t>me</w:t>
              </w:r>
              <w:r w:rsidRPr="003F6EF0">
                <w:rPr>
                  <w:rStyle w:val="Hyperlink"/>
                  <w:rFonts w:ascii="Cambria" w:hAnsi="Cambria"/>
                  <w:color w:val="427A26"/>
                </w:rPr>
                <w:t> McPherson (Edmonton Strathcona)</w:t>
              </w:r>
            </w:hyperlink>
            <w:r w:rsidRPr="003F6EF0">
              <w:rPr>
                <w:rFonts w:ascii="Cambria" w:hAnsi="Cambria"/>
                <w:color w:val="333333"/>
              </w:rPr>
              <w:t xml:space="preserve"> — Que, </w:t>
            </w:r>
            <w:proofErr w:type="spellStart"/>
            <w:r w:rsidRPr="003F6EF0">
              <w:rPr>
                <w:rFonts w:ascii="Cambria" w:hAnsi="Cambria"/>
                <w:color w:val="333333"/>
              </w:rPr>
              <w:t>étant</w:t>
            </w:r>
            <w:proofErr w:type="spellEnd"/>
            <w:r w:rsidRPr="003F6EF0">
              <w:rPr>
                <w:rFonts w:ascii="Cambria" w:hAnsi="Cambria"/>
                <w:color w:val="333333"/>
              </w:rPr>
              <w:t xml:space="preserve"> </w:t>
            </w:r>
            <w:proofErr w:type="spellStart"/>
            <w:r w:rsidRPr="003F6EF0">
              <w:rPr>
                <w:rFonts w:ascii="Cambria" w:hAnsi="Cambria"/>
                <w:color w:val="333333"/>
              </w:rPr>
              <w:t>donné</w:t>
            </w:r>
            <w:proofErr w:type="spellEnd"/>
            <w:r w:rsidRPr="003F6EF0">
              <w:rPr>
                <w:rFonts w:ascii="Cambria" w:hAnsi="Cambria"/>
                <w:color w:val="333333"/>
              </w:rPr>
              <w:t xml:space="preserve"> que,</w:t>
            </w:r>
          </w:p>
        </w:tc>
      </w:tr>
      <w:tr w:rsidR="00AF2A90" w:rsidRPr="003F6EF0" w14:paraId="3AC82ED8" w14:textId="77777777" w:rsidTr="00AF2A90">
        <w:trPr>
          <w:tblCellSpacing w:w="0" w:type="dxa"/>
        </w:trPr>
        <w:tc>
          <w:tcPr>
            <w:tcW w:w="16626" w:type="dxa"/>
            <w:shd w:val="clear" w:color="auto" w:fill="FFFFFF"/>
            <w:tcMar>
              <w:top w:w="0" w:type="dxa"/>
              <w:left w:w="480" w:type="dxa"/>
              <w:bottom w:w="120" w:type="dxa"/>
              <w:right w:w="225" w:type="dxa"/>
            </w:tcMar>
            <w:hideMark/>
          </w:tcPr>
          <w:p w14:paraId="6A3628CD" w14:textId="77777777" w:rsidR="00AF2A90" w:rsidRPr="003F6EF0" w:rsidRDefault="00AF2A90">
            <w:pPr>
              <w:spacing w:line="338" w:lineRule="atLeast"/>
              <w:rPr>
                <w:rFonts w:ascii="Cambria" w:hAnsi="Cambria"/>
                <w:color w:val="333333"/>
              </w:rPr>
            </w:pPr>
            <w:r w:rsidRPr="003F6EF0">
              <w:rPr>
                <w:rFonts w:ascii="Cambria" w:hAnsi="Cambria"/>
                <w:color w:val="333333"/>
              </w:rPr>
              <w:t>(</w:t>
            </w:r>
            <w:proofErr w:type="spellStart"/>
            <w:r w:rsidRPr="003F6EF0">
              <w:rPr>
                <w:rFonts w:ascii="Cambria" w:hAnsi="Cambria"/>
                <w:color w:val="333333"/>
              </w:rPr>
              <w:t>i</w:t>
            </w:r>
            <w:proofErr w:type="spellEnd"/>
            <w:r w:rsidRPr="003F6EF0">
              <w:rPr>
                <w:rFonts w:ascii="Cambria" w:hAnsi="Cambria"/>
                <w:color w:val="333333"/>
              </w:rPr>
              <w:t xml:space="preserve">) la situation au </w:t>
            </w:r>
            <w:proofErr w:type="spellStart"/>
            <w:r w:rsidRPr="003F6EF0">
              <w:rPr>
                <w:rFonts w:ascii="Cambria" w:hAnsi="Cambria"/>
                <w:color w:val="333333"/>
              </w:rPr>
              <w:t>Moyen</w:t>
            </w:r>
            <w:proofErr w:type="spellEnd"/>
            <w:r w:rsidRPr="003F6EF0">
              <w:rPr>
                <w:rFonts w:ascii="Cambria" w:hAnsi="Cambria"/>
                <w:color w:val="333333"/>
              </w:rPr>
              <w:t xml:space="preserve">-Orient </w:t>
            </w:r>
            <w:proofErr w:type="spellStart"/>
            <w:r w:rsidRPr="003F6EF0">
              <w:rPr>
                <w:rFonts w:ascii="Cambria" w:hAnsi="Cambria"/>
                <w:color w:val="333333"/>
              </w:rPr>
              <w:t>est</w:t>
            </w:r>
            <w:proofErr w:type="spellEnd"/>
            <w:r w:rsidRPr="003F6EF0">
              <w:rPr>
                <w:rFonts w:ascii="Cambria" w:hAnsi="Cambria"/>
                <w:color w:val="333333"/>
              </w:rPr>
              <w:t xml:space="preserve"> </w:t>
            </w:r>
            <w:proofErr w:type="spellStart"/>
            <w:r w:rsidRPr="003F6EF0">
              <w:rPr>
                <w:rFonts w:ascii="Cambria" w:hAnsi="Cambria"/>
                <w:color w:val="333333"/>
              </w:rPr>
              <w:t>catastrophique</w:t>
            </w:r>
            <w:proofErr w:type="spellEnd"/>
            <w:r w:rsidRPr="003F6EF0">
              <w:rPr>
                <w:rFonts w:ascii="Cambria" w:hAnsi="Cambria"/>
                <w:color w:val="333333"/>
              </w:rPr>
              <w:t xml:space="preserve"> pour de </w:t>
            </w:r>
            <w:proofErr w:type="spellStart"/>
            <w:r w:rsidRPr="003F6EF0">
              <w:rPr>
                <w:rFonts w:ascii="Cambria" w:hAnsi="Cambria"/>
                <w:color w:val="333333"/>
              </w:rPr>
              <w:t>nombreux</w:t>
            </w:r>
            <w:proofErr w:type="spellEnd"/>
            <w:r w:rsidRPr="003F6EF0">
              <w:rPr>
                <w:rFonts w:ascii="Cambria" w:hAnsi="Cambria"/>
                <w:color w:val="333333"/>
              </w:rPr>
              <w:t xml:space="preserve"> Canadiens, </w:t>
            </w:r>
            <w:proofErr w:type="spellStart"/>
            <w:r w:rsidRPr="003F6EF0">
              <w:rPr>
                <w:rFonts w:ascii="Cambria" w:hAnsi="Cambria"/>
                <w:color w:val="333333"/>
              </w:rPr>
              <w:t>en</w:t>
            </w:r>
            <w:proofErr w:type="spellEnd"/>
            <w:r w:rsidRPr="003F6EF0">
              <w:rPr>
                <w:rFonts w:ascii="Cambria" w:hAnsi="Cambria"/>
                <w:color w:val="333333"/>
              </w:rPr>
              <w:t xml:space="preserve"> particulier </w:t>
            </w:r>
            <w:proofErr w:type="spellStart"/>
            <w:r w:rsidRPr="003F6EF0">
              <w:rPr>
                <w:rFonts w:ascii="Cambria" w:hAnsi="Cambria"/>
                <w:color w:val="333333"/>
              </w:rPr>
              <w:t>ceux</w:t>
            </w:r>
            <w:proofErr w:type="spellEnd"/>
            <w:r w:rsidRPr="003F6EF0">
              <w:rPr>
                <w:rFonts w:ascii="Cambria" w:hAnsi="Cambria"/>
                <w:color w:val="333333"/>
              </w:rPr>
              <w:t xml:space="preserve"> qui </w:t>
            </w:r>
            <w:proofErr w:type="spellStart"/>
            <w:r w:rsidRPr="003F6EF0">
              <w:rPr>
                <w:rFonts w:ascii="Cambria" w:hAnsi="Cambria"/>
                <w:color w:val="333333"/>
              </w:rPr>
              <w:t>ont</w:t>
            </w:r>
            <w:proofErr w:type="spellEnd"/>
            <w:r w:rsidRPr="003F6EF0">
              <w:rPr>
                <w:rFonts w:ascii="Cambria" w:hAnsi="Cambria"/>
                <w:color w:val="333333"/>
              </w:rPr>
              <w:t xml:space="preserve"> des </w:t>
            </w:r>
            <w:proofErr w:type="spellStart"/>
            <w:r w:rsidRPr="003F6EF0">
              <w:rPr>
                <w:rFonts w:ascii="Cambria" w:hAnsi="Cambria"/>
                <w:color w:val="333333"/>
              </w:rPr>
              <w:t>amis</w:t>
            </w:r>
            <w:proofErr w:type="spellEnd"/>
            <w:r w:rsidRPr="003F6EF0">
              <w:rPr>
                <w:rFonts w:ascii="Cambria" w:hAnsi="Cambria"/>
                <w:color w:val="333333"/>
              </w:rPr>
              <w:t xml:space="preserve"> et des parents dans la </w:t>
            </w:r>
            <w:proofErr w:type="spellStart"/>
            <w:r w:rsidRPr="003F6EF0">
              <w:rPr>
                <w:rFonts w:ascii="Cambria" w:hAnsi="Cambria"/>
                <w:color w:val="333333"/>
              </w:rPr>
              <w:t>région</w:t>
            </w:r>
            <w:proofErr w:type="spellEnd"/>
            <w:r w:rsidRPr="003F6EF0">
              <w:rPr>
                <w:rFonts w:ascii="Cambria" w:hAnsi="Cambria"/>
                <w:color w:val="333333"/>
              </w:rPr>
              <w:t>,</w:t>
            </w:r>
          </w:p>
        </w:tc>
      </w:tr>
      <w:tr w:rsidR="00AF2A90" w:rsidRPr="003F6EF0" w14:paraId="716B9BBA" w14:textId="77777777" w:rsidTr="00AF2A90">
        <w:trPr>
          <w:tblCellSpacing w:w="0" w:type="dxa"/>
        </w:trPr>
        <w:tc>
          <w:tcPr>
            <w:tcW w:w="16626" w:type="dxa"/>
            <w:shd w:val="clear" w:color="auto" w:fill="FFFFFF"/>
            <w:tcMar>
              <w:top w:w="0" w:type="dxa"/>
              <w:left w:w="480" w:type="dxa"/>
              <w:bottom w:w="120" w:type="dxa"/>
              <w:right w:w="225" w:type="dxa"/>
            </w:tcMar>
            <w:hideMark/>
          </w:tcPr>
          <w:p w14:paraId="2CB9DD4D"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(ii) le </w:t>
            </w:r>
            <w:proofErr w:type="spellStart"/>
            <w:r w:rsidRPr="003F6EF0">
              <w:rPr>
                <w:rFonts w:ascii="Cambria" w:hAnsi="Cambria"/>
                <w:color w:val="333333"/>
              </w:rPr>
              <w:t>bilan</w:t>
            </w:r>
            <w:proofErr w:type="spellEnd"/>
            <w:r w:rsidRPr="003F6EF0">
              <w:rPr>
                <w:rFonts w:ascii="Cambria" w:hAnsi="Cambria"/>
                <w:color w:val="333333"/>
              </w:rPr>
              <w:t xml:space="preserve"> des </w:t>
            </w:r>
            <w:proofErr w:type="spellStart"/>
            <w:r w:rsidRPr="003F6EF0">
              <w:rPr>
                <w:rFonts w:ascii="Cambria" w:hAnsi="Cambria"/>
                <w:color w:val="333333"/>
              </w:rPr>
              <w:t>morts</w:t>
            </w:r>
            <w:proofErr w:type="spellEnd"/>
            <w:r w:rsidRPr="003F6EF0">
              <w:rPr>
                <w:rFonts w:ascii="Cambria" w:hAnsi="Cambria"/>
                <w:color w:val="333333"/>
              </w:rPr>
              <w:t xml:space="preserve"> à Gaza a </w:t>
            </w:r>
            <w:proofErr w:type="spellStart"/>
            <w:r w:rsidRPr="003F6EF0">
              <w:rPr>
                <w:rFonts w:ascii="Cambria" w:hAnsi="Cambria"/>
                <w:color w:val="333333"/>
              </w:rPr>
              <w:t>dépassé</w:t>
            </w:r>
            <w:proofErr w:type="spellEnd"/>
            <w:r w:rsidRPr="003F6EF0">
              <w:rPr>
                <w:rFonts w:ascii="Cambria" w:hAnsi="Cambria"/>
                <w:color w:val="333333"/>
              </w:rPr>
              <w:t xml:space="preserve"> les 30 000 </w:t>
            </w:r>
            <w:proofErr w:type="spellStart"/>
            <w:r w:rsidRPr="003F6EF0">
              <w:rPr>
                <w:rFonts w:ascii="Cambria" w:hAnsi="Cambria"/>
                <w:color w:val="333333"/>
              </w:rPr>
              <w:t>personnes</w:t>
            </w:r>
            <w:proofErr w:type="spellEnd"/>
            <w:r w:rsidRPr="003F6EF0">
              <w:rPr>
                <w:rFonts w:ascii="Cambria" w:hAnsi="Cambria"/>
                <w:color w:val="333333"/>
              </w:rPr>
              <w:t xml:space="preserve">, et 70 % des </w:t>
            </w:r>
            <w:proofErr w:type="spellStart"/>
            <w:r w:rsidRPr="003F6EF0">
              <w:rPr>
                <w:rFonts w:ascii="Cambria" w:hAnsi="Cambria"/>
                <w:color w:val="333333"/>
              </w:rPr>
              <w:t>victimes</w:t>
            </w:r>
            <w:proofErr w:type="spellEnd"/>
            <w:r w:rsidRPr="003F6EF0">
              <w:rPr>
                <w:rFonts w:ascii="Cambria" w:hAnsi="Cambria"/>
                <w:color w:val="333333"/>
              </w:rPr>
              <w:t xml:space="preserve"> </w:t>
            </w:r>
            <w:proofErr w:type="spellStart"/>
            <w:r w:rsidRPr="003F6EF0">
              <w:rPr>
                <w:rFonts w:ascii="Cambria" w:hAnsi="Cambria"/>
                <w:color w:val="333333"/>
              </w:rPr>
              <w:t>sont</w:t>
            </w:r>
            <w:proofErr w:type="spellEnd"/>
            <w:r w:rsidRPr="003F6EF0">
              <w:rPr>
                <w:rFonts w:ascii="Cambria" w:hAnsi="Cambria"/>
                <w:color w:val="333333"/>
              </w:rPr>
              <w:t xml:space="preserve"> des femmes et des enfants,</w:t>
            </w:r>
          </w:p>
        </w:tc>
      </w:tr>
      <w:tr w:rsidR="00AF2A90" w:rsidRPr="003F6EF0" w14:paraId="2A6E7D44" w14:textId="77777777" w:rsidTr="00AF2A90">
        <w:trPr>
          <w:tblCellSpacing w:w="0" w:type="dxa"/>
        </w:trPr>
        <w:tc>
          <w:tcPr>
            <w:tcW w:w="16626" w:type="dxa"/>
            <w:shd w:val="clear" w:color="auto" w:fill="FFFFFF"/>
            <w:tcMar>
              <w:top w:w="0" w:type="dxa"/>
              <w:left w:w="480" w:type="dxa"/>
              <w:bottom w:w="120" w:type="dxa"/>
              <w:right w:w="225" w:type="dxa"/>
            </w:tcMar>
            <w:hideMark/>
          </w:tcPr>
          <w:p w14:paraId="484216B8" w14:textId="77777777" w:rsidR="00AF2A90" w:rsidRPr="003F6EF0" w:rsidRDefault="00AF2A90">
            <w:pPr>
              <w:spacing w:line="338" w:lineRule="atLeast"/>
              <w:rPr>
                <w:rFonts w:ascii="Cambria" w:hAnsi="Cambria"/>
                <w:color w:val="333333"/>
              </w:rPr>
            </w:pPr>
            <w:r w:rsidRPr="003F6EF0">
              <w:rPr>
                <w:rFonts w:ascii="Cambria" w:hAnsi="Cambria"/>
                <w:color w:val="333333"/>
              </w:rPr>
              <w:lastRenderedPageBreak/>
              <w:t xml:space="preserve">(iii) les </w:t>
            </w:r>
            <w:proofErr w:type="spellStart"/>
            <w:r w:rsidRPr="003F6EF0">
              <w:rPr>
                <w:rFonts w:ascii="Cambria" w:hAnsi="Cambria"/>
                <w:color w:val="333333"/>
              </w:rPr>
              <w:t>attaques</w:t>
            </w:r>
            <w:proofErr w:type="spellEnd"/>
            <w:r w:rsidRPr="003F6EF0">
              <w:rPr>
                <w:rFonts w:ascii="Cambria" w:hAnsi="Cambria"/>
                <w:color w:val="333333"/>
              </w:rPr>
              <w:t xml:space="preserve"> </w:t>
            </w:r>
            <w:proofErr w:type="spellStart"/>
            <w:r w:rsidRPr="003F6EF0">
              <w:rPr>
                <w:rFonts w:ascii="Cambria" w:hAnsi="Cambria"/>
                <w:color w:val="333333"/>
              </w:rPr>
              <w:t>terroristes</w:t>
            </w:r>
            <w:proofErr w:type="spellEnd"/>
            <w:r w:rsidRPr="003F6EF0">
              <w:rPr>
                <w:rFonts w:ascii="Cambria" w:hAnsi="Cambria"/>
                <w:color w:val="333333"/>
              </w:rPr>
              <w:t xml:space="preserve"> du Hamas du 7 </w:t>
            </w:r>
            <w:proofErr w:type="spellStart"/>
            <w:r w:rsidRPr="003F6EF0">
              <w:rPr>
                <w:rFonts w:ascii="Cambria" w:hAnsi="Cambria"/>
                <w:color w:val="333333"/>
              </w:rPr>
              <w:t>octobre</w:t>
            </w:r>
            <w:proofErr w:type="spellEnd"/>
            <w:r w:rsidRPr="003F6EF0">
              <w:rPr>
                <w:rFonts w:ascii="Cambria" w:hAnsi="Cambria"/>
                <w:color w:val="333333"/>
              </w:rPr>
              <w:t xml:space="preserve"> 2023 </w:t>
            </w:r>
            <w:proofErr w:type="spellStart"/>
            <w:r w:rsidRPr="003F6EF0">
              <w:rPr>
                <w:rFonts w:ascii="Cambria" w:hAnsi="Cambria"/>
                <w:color w:val="333333"/>
              </w:rPr>
              <w:t>ont</w:t>
            </w:r>
            <w:proofErr w:type="spellEnd"/>
            <w:r w:rsidRPr="003F6EF0">
              <w:rPr>
                <w:rFonts w:ascii="Cambria" w:hAnsi="Cambria"/>
                <w:color w:val="333333"/>
              </w:rPr>
              <w:t xml:space="preserve"> </w:t>
            </w:r>
            <w:proofErr w:type="spellStart"/>
            <w:r w:rsidRPr="003F6EF0">
              <w:rPr>
                <w:rFonts w:ascii="Cambria" w:hAnsi="Cambria"/>
                <w:color w:val="333333"/>
              </w:rPr>
              <w:t>tué</w:t>
            </w:r>
            <w:proofErr w:type="spellEnd"/>
            <w:r w:rsidRPr="003F6EF0">
              <w:rPr>
                <w:rFonts w:ascii="Cambria" w:hAnsi="Cambria"/>
                <w:color w:val="333333"/>
              </w:rPr>
              <w:t xml:space="preserve"> </w:t>
            </w:r>
            <w:proofErr w:type="spellStart"/>
            <w:r w:rsidRPr="003F6EF0">
              <w:rPr>
                <w:rFonts w:ascii="Cambria" w:hAnsi="Cambria"/>
                <w:color w:val="333333"/>
              </w:rPr>
              <w:t>près</w:t>
            </w:r>
            <w:proofErr w:type="spellEnd"/>
            <w:r w:rsidRPr="003F6EF0">
              <w:rPr>
                <w:rFonts w:ascii="Cambria" w:hAnsi="Cambria"/>
                <w:color w:val="333333"/>
              </w:rPr>
              <w:t xml:space="preserve"> de 1 200 </w:t>
            </w:r>
            <w:proofErr w:type="spellStart"/>
            <w:r w:rsidRPr="003F6EF0">
              <w:rPr>
                <w:rFonts w:ascii="Cambria" w:hAnsi="Cambria"/>
                <w:color w:val="333333"/>
              </w:rPr>
              <w:t>personnes</w:t>
            </w:r>
            <w:proofErr w:type="spellEnd"/>
            <w:r w:rsidRPr="003F6EF0">
              <w:rPr>
                <w:rFonts w:ascii="Cambria" w:hAnsi="Cambria"/>
                <w:color w:val="333333"/>
              </w:rPr>
              <w:t xml:space="preserve"> et plus de 100 </w:t>
            </w:r>
            <w:proofErr w:type="spellStart"/>
            <w:r w:rsidRPr="003F6EF0">
              <w:rPr>
                <w:rFonts w:ascii="Cambria" w:hAnsi="Cambria"/>
                <w:color w:val="333333"/>
              </w:rPr>
              <w:t>otages</w:t>
            </w:r>
            <w:proofErr w:type="spellEnd"/>
            <w:r w:rsidRPr="003F6EF0">
              <w:rPr>
                <w:rFonts w:ascii="Cambria" w:hAnsi="Cambria"/>
                <w:color w:val="333333"/>
              </w:rPr>
              <w:t xml:space="preserve"> </w:t>
            </w:r>
            <w:proofErr w:type="spellStart"/>
            <w:r w:rsidRPr="003F6EF0">
              <w:rPr>
                <w:rFonts w:ascii="Cambria" w:hAnsi="Cambria"/>
                <w:color w:val="333333"/>
              </w:rPr>
              <w:t>sont</w:t>
            </w:r>
            <w:proofErr w:type="spellEnd"/>
            <w:r w:rsidRPr="003F6EF0">
              <w:rPr>
                <w:rFonts w:ascii="Cambria" w:hAnsi="Cambria"/>
                <w:color w:val="333333"/>
              </w:rPr>
              <w:t xml:space="preserve"> </w:t>
            </w:r>
            <w:proofErr w:type="spellStart"/>
            <w:r w:rsidRPr="003F6EF0">
              <w:rPr>
                <w:rFonts w:ascii="Cambria" w:hAnsi="Cambria"/>
                <w:color w:val="333333"/>
              </w:rPr>
              <w:t>toujours</w:t>
            </w:r>
            <w:proofErr w:type="spellEnd"/>
            <w:r w:rsidRPr="003F6EF0">
              <w:rPr>
                <w:rFonts w:ascii="Cambria" w:hAnsi="Cambria"/>
                <w:color w:val="333333"/>
              </w:rPr>
              <w:t xml:space="preserve"> </w:t>
            </w:r>
            <w:proofErr w:type="spellStart"/>
            <w:r w:rsidRPr="003F6EF0">
              <w:rPr>
                <w:rFonts w:ascii="Cambria" w:hAnsi="Cambria"/>
                <w:color w:val="333333"/>
              </w:rPr>
              <w:t>détenus</w:t>
            </w:r>
            <w:proofErr w:type="spellEnd"/>
            <w:r w:rsidRPr="003F6EF0">
              <w:rPr>
                <w:rFonts w:ascii="Cambria" w:hAnsi="Cambria"/>
                <w:color w:val="333333"/>
              </w:rPr>
              <w:t xml:space="preserve"> par le Hamas,</w:t>
            </w:r>
          </w:p>
        </w:tc>
      </w:tr>
      <w:tr w:rsidR="00AF2A90" w:rsidRPr="003F6EF0" w14:paraId="0311182A" w14:textId="77777777" w:rsidTr="00AF2A90">
        <w:trPr>
          <w:tblCellSpacing w:w="0" w:type="dxa"/>
        </w:trPr>
        <w:tc>
          <w:tcPr>
            <w:tcW w:w="16626" w:type="dxa"/>
            <w:shd w:val="clear" w:color="auto" w:fill="FFFFFF"/>
            <w:tcMar>
              <w:top w:w="0" w:type="dxa"/>
              <w:left w:w="480" w:type="dxa"/>
              <w:bottom w:w="120" w:type="dxa"/>
              <w:right w:w="225" w:type="dxa"/>
            </w:tcMar>
            <w:hideMark/>
          </w:tcPr>
          <w:p w14:paraId="6BC86D2C"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(iv) des millions </w:t>
            </w:r>
            <w:proofErr w:type="spellStart"/>
            <w:r w:rsidRPr="003F6EF0">
              <w:rPr>
                <w:rFonts w:ascii="Cambria" w:hAnsi="Cambria"/>
                <w:color w:val="333333"/>
              </w:rPr>
              <w:t>d’habitants</w:t>
            </w:r>
            <w:proofErr w:type="spellEnd"/>
            <w:r w:rsidRPr="003F6EF0">
              <w:rPr>
                <w:rFonts w:ascii="Cambria" w:hAnsi="Cambria"/>
                <w:color w:val="333333"/>
              </w:rPr>
              <w:t xml:space="preserve"> de Gaza </w:t>
            </w:r>
            <w:proofErr w:type="spellStart"/>
            <w:r w:rsidRPr="003F6EF0">
              <w:rPr>
                <w:rFonts w:ascii="Cambria" w:hAnsi="Cambria"/>
                <w:color w:val="333333"/>
              </w:rPr>
              <w:t>sont</w:t>
            </w:r>
            <w:proofErr w:type="spellEnd"/>
            <w:r w:rsidRPr="003F6EF0">
              <w:rPr>
                <w:rFonts w:ascii="Cambria" w:hAnsi="Cambria"/>
                <w:color w:val="333333"/>
              </w:rPr>
              <w:t xml:space="preserve"> </w:t>
            </w:r>
            <w:proofErr w:type="spellStart"/>
            <w:r w:rsidRPr="003F6EF0">
              <w:rPr>
                <w:rFonts w:ascii="Cambria" w:hAnsi="Cambria"/>
                <w:color w:val="333333"/>
              </w:rPr>
              <w:t>déplacés</w:t>
            </w:r>
            <w:proofErr w:type="spellEnd"/>
            <w:r w:rsidRPr="003F6EF0">
              <w:rPr>
                <w:rFonts w:ascii="Cambria" w:hAnsi="Cambria"/>
                <w:color w:val="333333"/>
              </w:rPr>
              <w:t xml:space="preserve"> et </w:t>
            </w:r>
            <w:proofErr w:type="spellStart"/>
            <w:r w:rsidRPr="003F6EF0">
              <w:rPr>
                <w:rFonts w:ascii="Cambria" w:hAnsi="Cambria"/>
                <w:color w:val="333333"/>
              </w:rPr>
              <w:t>risquent</w:t>
            </w:r>
            <w:proofErr w:type="spellEnd"/>
            <w:r w:rsidRPr="003F6EF0">
              <w:rPr>
                <w:rFonts w:ascii="Cambria" w:hAnsi="Cambria"/>
                <w:color w:val="333333"/>
              </w:rPr>
              <w:t xml:space="preserve"> la famine, la mort et la </w:t>
            </w:r>
            <w:proofErr w:type="spellStart"/>
            <w:r w:rsidRPr="003F6EF0">
              <w:rPr>
                <w:rFonts w:ascii="Cambria" w:hAnsi="Cambria"/>
                <w:color w:val="333333"/>
              </w:rPr>
              <w:t>maladie</w:t>
            </w:r>
            <w:proofErr w:type="spellEnd"/>
            <w:r w:rsidRPr="003F6EF0">
              <w:rPr>
                <w:rFonts w:ascii="Cambria" w:hAnsi="Cambria"/>
                <w:color w:val="333333"/>
              </w:rPr>
              <w:t xml:space="preserve">, et Gaza </w:t>
            </w:r>
            <w:proofErr w:type="spellStart"/>
            <w:r w:rsidRPr="003F6EF0">
              <w:rPr>
                <w:rFonts w:ascii="Cambria" w:hAnsi="Cambria"/>
                <w:color w:val="333333"/>
              </w:rPr>
              <w:t>est</w:t>
            </w:r>
            <w:proofErr w:type="spellEnd"/>
            <w:r w:rsidRPr="003F6EF0">
              <w:rPr>
                <w:rFonts w:ascii="Cambria" w:hAnsi="Cambria"/>
                <w:color w:val="333333"/>
              </w:rPr>
              <w:t xml:space="preserve"> </w:t>
            </w:r>
            <w:proofErr w:type="spellStart"/>
            <w:r w:rsidRPr="003F6EF0">
              <w:rPr>
                <w:rFonts w:ascii="Cambria" w:hAnsi="Cambria"/>
                <w:color w:val="333333"/>
              </w:rPr>
              <w:t>actuellement</w:t>
            </w:r>
            <w:proofErr w:type="spellEnd"/>
            <w:r w:rsidRPr="003F6EF0">
              <w:rPr>
                <w:rFonts w:ascii="Cambria" w:hAnsi="Cambria"/>
                <w:color w:val="333333"/>
              </w:rPr>
              <w:t xml:space="preserve"> </w:t>
            </w:r>
            <w:proofErr w:type="spellStart"/>
            <w:r w:rsidRPr="003F6EF0">
              <w:rPr>
                <w:rFonts w:ascii="Cambria" w:hAnsi="Cambria"/>
                <w:color w:val="333333"/>
              </w:rPr>
              <w:t>l’endroit</w:t>
            </w:r>
            <w:proofErr w:type="spellEnd"/>
            <w:r w:rsidRPr="003F6EF0">
              <w:rPr>
                <w:rFonts w:ascii="Cambria" w:hAnsi="Cambria"/>
                <w:color w:val="333333"/>
              </w:rPr>
              <w:t xml:space="preserve"> le plus </w:t>
            </w:r>
            <w:proofErr w:type="spellStart"/>
            <w:r w:rsidRPr="003F6EF0">
              <w:rPr>
                <w:rFonts w:ascii="Cambria" w:hAnsi="Cambria"/>
                <w:color w:val="333333"/>
              </w:rPr>
              <w:t>dangereux</w:t>
            </w:r>
            <w:proofErr w:type="spellEnd"/>
            <w:r w:rsidRPr="003F6EF0">
              <w:rPr>
                <w:rFonts w:ascii="Cambria" w:hAnsi="Cambria"/>
                <w:color w:val="333333"/>
              </w:rPr>
              <w:t xml:space="preserve"> au monde </w:t>
            </w:r>
            <w:proofErr w:type="gramStart"/>
            <w:r w:rsidRPr="003F6EF0">
              <w:rPr>
                <w:rFonts w:ascii="Cambria" w:hAnsi="Cambria"/>
                <w:color w:val="333333"/>
              </w:rPr>
              <w:t>pour</w:t>
            </w:r>
            <w:proofErr w:type="gramEnd"/>
            <w:r w:rsidRPr="003F6EF0">
              <w:rPr>
                <w:rFonts w:ascii="Cambria" w:hAnsi="Cambria"/>
                <w:color w:val="333333"/>
              </w:rPr>
              <w:t xml:space="preserve"> un enfant,</w:t>
            </w:r>
          </w:p>
        </w:tc>
      </w:tr>
      <w:tr w:rsidR="00AF2A90" w:rsidRPr="003F6EF0" w14:paraId="329953F4" w14:textId="77777777" w:rsidTr="00AF2A90">
        <w:trPr>
          <w:tblCellSpacing w:w="0" w:type="dxa"/>
        </w:trPr>
        <w:tc>
          <w:tcPr>
            <w:tcW w:w="16626" w:type="dxa"/>
            <w:shd w:val="clear" w:color="auto" w:fill="FFFFFF"/>
            <w:tcMar>
              <w:top w:w="0" w:type="dxa"/>
              <w:left w:w="480" w:type="dxa"/>
              <w:bottom w:w="120" w:type="dxa"/>
              <w:right w:w="225" w:type="dxa"/>
            </w:tcMar>
            <w:hideMark/>
          </w:tcPr>
          <w:p w14:paraId="41D8BB61"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(v) </w:t>
            </w:r>
            <w:proofErr w:type="spellStart"/>
            <w:r w:rsidRPr="003F6EF0">
              <w:rPr>
                <w:rFonts w:ascii="Cambria" w:hAnsi="Cambria"/>
                <w:color w:val="333333"/>
              </w:rPr>
              <w:t>selon</w:t>
            </w:r>
            <w:proofErr w:type="spellEnd"/>
            <w:r w:rsidRPr="003F6EF0">
              <w:rPr>
                <w:rFonts w:ascii="Cambria" w:hAnsi="Cambria"/>
                <w:color w:val="333333"/>
              </w:rPr>
              <w:t xml:space="preserve"> les Nations </w:t>
            </w:r>
            <w:proofErr w:type="spellStart"/>
            <w:r w:rsidRPr="003F6EF0">
              <w:rPr>
                <w:rFonts w:ascii="Cambria" w:hAnsi="Cambria"/>
                <w:color w:val="333333"/>
              </w:rPr>
              <w:t>Unies</w:t>
            </w:r>
            <w:proofErr w:type="spellEnd"/>
            <w:r w:rsidRPr="003F6EF0">
              <w:rPr>
                <w:rFonts w:ascii="Cambria" w:hAnsi="Cambria"/>
                <w:color w:val="333333"/>
              </w:rPr>
              <w:t xml:space="preserve">, plus de 70 % des infrastructures </w:t>
            </w:r>
            <w:proofErr w:type="spellStart"/>
            <w:r w:rsidRPr="003F6EF0">
              <w:rPr>
                <w:rFonts w:ascii="Cambria" w:hAnsi="Cambria"/>
                <w:color w:val="333333"/>
              </w:rPr>
              <w:t>civiles</w:t>
            </w:r>
            <w:proofErr w:type="spellEnd"/>
            <w:r w:rsidRPr="003F6EF0">
              <w:rPr>
                <w:rFonts w:ascii="Cambria" w:hAnsi="Cambria"/>
                <w:color w:val="333333"/>
              </w:rPr>
              <w:t xml:space="preserve"> à Gaza, </w:t>
            </w:r>
            <w:proofErr w:type="spellStart"/>
            <w:r w:rsidRPr="003F6EF0">
              <w:rPr>
                <w:rFonts w:ascii="Cambria" w:hAnsi="Cambria"/>
                <w:color w:val="333333"/>
              </w:rPr>
              <w:t>ce</w:t>
            </w:r>
            <w:proofErr w:type="spellEnd"/>
            <w:r w:rsidRPr="003F6EF0">
              <w:rPr>
                <w:rFonts w:ascii="Cambria" w:hAnsi="Cambria"/>
                <w:color w:val="333333"/>
              </w:rPr>
              <w:t xml:space="preserve"> qui </w:t>
            </w:r>
            <w:proofErr w:type="spellStart"/>
            <w:r w:rsidRPr="003F6EF0">
              <w:rPr>
                <w:rFonts w:ascii="Cambria" w:hAnsi="Cambria"/>
                <w:color w:val="333333"/>
              </w:rPr>
              <w:t>inclut</w:t>
            </w:r>
            <w:proofErr w:type="spellEnd"/>
            <w:r w:rsidRPr="003F6EF0">
              <w:rPr>
                <w:rFonts w:ascii="Cambria" w:hAnsi="Cambria"/>
                <w:color w:val="333333"/>
              </w:rPr>
              <w:t xml:space="preserve"> les </w:t>
            </w:r>
            <w:proofErr w:type="spellStart"/>
            <w:r w:rsidRPr="003F6EF0">
              <w:rPr>
                <w:rFonts w:ascii="Cambria" w:hAnsi="Cambria"/>
                <w:color w:val="333333"/>
              </w:rPr>
              <w:t>maisons</w:t>
            </w:r>
            <w:proofErr w:type="spellEnd"/>
            <w:r w:rsidRPr="003F6EF0">
              <w:rPr>
                <w:rFonts w:ascii="Cambria" w:hAnsi="Cambria"/>
                <w:color w:val="333333"/>
              </w:rPr>
              <w:t xml:space="preserve">, les </w:t>
            </w:r>
            <w:proofErr w:type="spellStart"/>
            <w:r w:rsidRPr="003F6EF0">
              <w:rPr>
                <w:rFonts w:ascii="Cambria" w:hAnsi="Cambria"/>
                <w:color w:val="333333"/>
              </w:rPr>
              <w:t>hôpitaux</w:t>
            </w:r>
            <w:proofErr w:type="spellEnd"/>
            <w:r w:rsidRPr="003F6EF0">
              <w:rPr>
                <w:rFonts w:ascii="Cambria" w:hAnsi="Cambria"/>
                <w:color w:val="333333"/>
              </w:rPr>
              <w:t xml:space="preserve">, les écoles, les </w:t>
            </w:r>
            <w:proofErr w:type="spellStart"/>
            <w:r w:rsidRPr="003F6EF0">
              <w:rPr>
                <w:rFonts w:ascii="Cambria" w:hAnsi="Cambria"/>
                <w:color w:val="333333"/>
              </w:rPr>
              <w:t>systèmes</w:t>
            </w:r>
            <w:proofErr w:type="spellEnd"/>
            <w:r w:rsidRPr="003F6EF0">
              <w:rPr>
                <w:rFonts w:ascii="Cambria" w:hAnsi="Cambria"/>
                <w:color w:val="333333"/>
              </w:rPr>
              <w:t xml:space="preserve"> </w:t>
            </w:r>
            <w:proofErr w:type="spellStart"/>
            <w:r w:rsidRPr="003F6EF0">
              <w:rPr>
                <w:rFonts w:ascii="Cambria" w:hAnsi="Cambria"/>
                <w:color w:val="333333"/>
              </w:rPr>
              <w:t>d’approvisionnement</w:t>
            </w:r>
            <w:proofErr w:type="spellEnd"/>
            <w:r w:rsidRPr="003F6EF0">
              <w:rPr>
                <w:rFonts w:ascii="Cambria" w:hAnsi="Cambria"/>
                <w:color w:val="333333"/>
              </w:rPr>
              <w:t xml:space="preserve"> </w:t>
            </w:r>
            <w:proofErr w:type="spellStart"/>
            <w:r w:rsidRPr="003F6EF0">
              <w:rPr>
                <w:rFonts w:ascii="Cambria" w:hAnsi="Cambria"/>
                <w:color w:val="333333"/>
              </w:rPr>
              <w:t>en</w:t>
            </w:r>
            <w:proofErr w:type="spellEnd"/>
            <w:r w:rsidRPr="003F6EF0">
              <w:rPr>
                <w:rFonts w:ascii="Cambria" w:hAnsi="Cambria"/>
                <w:color w:val="333333"/>
              </w:rPr>
              <w:t xml:space="preserve"> </w:t>
            </w:r>
            <w:proofErr w:type="spellStart"/>
            <w:r w:rsidRPr="003F6EF0">
              <w:rPr>
                <w:rFonts w:ascii="Cambria" w:hAnsi="Cambria"/>
                <w:color w:val="333333"/>
              </w:rPr>
              <w:t>eau</w:t>
            </w:r>
            <w:proofErr w:type="spellEnd"/>
            <w:r w:rsidRPr="003F6EF0">
              <w:rPr>
                <w:rFonts w:ascii="Cambria" w:hAnsi="Cambria"/>
                <w:color w:val="333333"/>
              </w:rPr>
              <w:t xml:space="preserve"> et les installations </w:t>
            </w:r>
            <w:proofErr w:type="spellStart"/>
            <w:r w:rsidRPr="003F6EF0">
              <w:rPr>
                <w:rFonts w:ascii="Cambria" w:hAnsi="Cambria"/>
                <w:color w:val="333333"/>
              </w:rPr>
              <w:t>sanitaires</w:t>
            </w:r>
            <w:proofErr w:type="spellEnd"/>
            <w:r w:rsidRPr="003F6EF0">
              <w:rPr>
                <w:rFonts w:ascii="Cambria" w:hAnsi="Cambria"/>
                <w:color w:val="333333"/>
              </w:rPr>
              <w:t xml:space="preserve">, </w:t>
            </w:r>
            <w:proofErr w:type="spellStart"/>
            <w:r w:rsidRPr="003F6EF0">
              <w:rPr>
                <w:rFonts w:ascii="Cambria" w:hAnsi="Cambria"/>
                <w:color w:val="333333"/>
              </w:rPr>
              <w:t>ont</w:t>
            </w:r>
            <w:proofErr w:type="spellEnd"/>
            <w:r w:rsidRPr="003F6EF0">
              <w:rPr>
                <w:rFonts w:ascii="Cambria" w:hAnsi="Cambria"/>
                <w:color w:val="333333"/>
              </w:rPr>
              <w:t xml:space="preserve"> </w:t>
            </w:r>
            <w:proofErr w:type="spellStart"/>
            <w:r w:rsidRPr="003F6EF0">
              <w:rPr>
                <w:rFonts w:ascii="Cambria" w:hAnsi="Cambria"/>
                <w:color w:val="333333"/>
              </w:rPr>
              <w:t>été</w:t>
            </w:r>
            <w:proofErr w:type="spellEnd"/>
            <w:r w:rsidRPr="003F6EF0">
              <w:rPr>
                <w:rFonts w:ascii="Cambria" w:hAnsi="Cambria"/>
                <w:color w:val="333333"/>
              </w:rPr>
              <w:t xml:space="preserve"> </w:t>
            </w:r>
            <w:proofErr w:type="spellStart"/>
            <w:r w:rsidRPr="003F6EF0">
              <w:rPr>
                <w:rFonts w:ascii="Cambria" w:hAnsi="Cambria"/>
                <w:color w:val="333333"/>
              </w:rPr>
              <w:t>détruites</w:t>
            </w:r>
            <w:proofErr w:type="spellEnd"/>
            <w:r w:rsidRPr="003F6EF0">
              <w:rPr>
                <w:rFonts w:ascii="Cambria" w:hAnsi="Cambria"/>
                <w:color w:val="333333"/>
              </w:rPr>
              <w:t xml:space="preserve"> </w:t>
            </w:r>
            <w:proofErr w:type="spellStart"/>
            <w:r w:rsidRPr="003F6EF0">
              <w:rPr>
                <w:rFonts w:ascii="Cambria" w:hAnsi="Cambria"/>
                <w:color w:val="333333"/>
              </w:rPr>
              <w:t>ou</w:t>
            </w:r>
            <w:proofErr w:type="spellEnd"/>
            <w:r w:rsidRPr="003F6EF0">
              <w:rPr>
                <w:rFonts w:ascii="Cambria" w:hAnsi="Cambria"/>
                <w:color w:val="333333"/>
              </w:rPr>
              <w:t xml:space="preserve"> </w:t>
            </w:r>
            <w:proofErr w:type="spellStart"/>
            <w:r w:rsidRPr="003F6EF0">
              <w:rPr>
                <w:rFonts w:ascii="Cambria" w:hAnsi="Cambria"/>
                <w:color w:val="333333"/>
              </w:rPr>
              <w:t>gravement</w:t>
            </w:r>
            <w:proofErr w:type="spellEnd"/>
            <w:r w:rsidRPr="003F6EF0">
              <w:rPr>
                <w:rFonts w:ascii="Cambria" w:hAnsi="Cambria"/>
                <w:color w:val="333333"/>
              </w:rPr>
              <w:t xml:space="preserve"> </w:t>
            </w:r>
            <w:proofErr w:type="spellStart"/>
            <w:r w:rsidRPr="003F6EF0">
              <w:rPr>
                <w:rFonts w:ascii="Cambria" w:hAnsi="Cambria"/>
                <w:color w:val="333333"/>
              </w:rPr>
              <w:t>endommagées</w:t>
            </w:r>
            <w:proofErr w:type="spellEnd"/>
            <w:r w:rsidRPr="003F6EF0">
              <w:rPr>
                <w:rFonts w:ascii="Cambria" w:hAnsi="Cambria"/>
                <w:color w:val="333333"/>
              </w:rPr>
              <w:t xml:space="preserve"> par les </w:t>
            </w:r>
            <w:proofErr w:type="spellStart"/>
            <w:r w:rsidRPr="003F6EF0">
              <w:rPr>
                <w:rFonts w:ascii="Cambria" w:hAnsi="Cambria"/>
                <w:color w:val="333333"/>
              </w:rPr>
              <w:t>attaques</w:t>
            </w:r>
            <w:proofErr w:type="spellEnd"/>
            <w:r w:rsidRPr="003F6EF0">
              <w:rPr>
                <w:rFonts w:ascii="Cambria" w:hAnsi="Cambria"/>
                <w:color w:val="333333"/>
              </w:rPr>
              <w:t xml:space="preserve"> </w:t>
            </w:r>
            <w:proofErr w:type="spellStart"/>
            <w:r w:rsidRPr="003F6EF0">
              <w:rPr>
                <w:rFonts w:ascii="Cambria" w:hAnsi="Cambria"/>
                <w:color w:val="333333"/>
              </w:rPr>
              <w:t>militaires</w:t>
            </w:r>
            <w:proofErr w:type="spellEnd"/>
            <w:r w:rsidRPr="003F6EF0">
              <w:rPr>
                <w:rFonts w:ascii="Cambria" w:hAnsi="Cambria"/>
                <w:color w:val="333333"/>
              </w:rPr>
              <w:t xml:space="preserve"> </w:t>
            </w:r>
            <w:proofErr w:type="spellStart"/>
            <w:r w:rsidRPr="003F6EF0">
              <w:rPr>
                <w:rFonts w:ascii="Cambria" w:hAnsi="Cambria"/>
                <w:color w:val="333333"/>
              </w:rPr>
              <w:t>israéliennes</w:t>
            </w:r>
            <w:proofErr w:type="spellEnd"/>
            <w:r w:rsidRPr="003F6EF0">
              <w:rPr>
                <w:rFonts w:ascii="Cambria" w:hAnsi="Cambria"/>
                <w:color w:val="333333"/>
              </w:rPr>
              <w:t>,</w:t>
            </w:r>
          </w:p>
        </w:tc>
      </w:tr>
      <w:tr w:rsidR="00AF2A90" w:rsidRPr="003F6EF0" w14:paraId="2B0D9224" w14:textId="77777777" w:rsidTr="00AF2A90">
        <w:trPr>
          <w:tblCellSpacing w:w="0" w:type="dxa"/>
        </w:trPr>
        <w:tc>
          <w:tcPr>
            <w:tcW w:w="16626" w:type="dxa"/>
            <w:shd w:val="clear" w:color="auto" w:fill="FFFFFF"/>
            <w:tcMar>
              <w:top w:w="0" w:type="dxa"/>
              <w:left w:w="480" w:type="dxa"/>
              <w:bottom w:w="120" w:type="dxa"/>
              <w:right w:w="225" w:type="dxa"/>
            </w:tcMar>
            <w:hideMark/>
          </w:tcPr>
          <w:p w14:paraId="3F368EB5" w14:textId="77777777" w:rsidR="00AF2A90" w:rsidRPr="003F6EF0" w:rsidRDefault="00AF2A90">
            <w:pPr>
              <w:spacing w:line="338" w:lineRule="atLeast"/>
              <w:rPr>
                <w:rFonts w:ascii="Cambria" w:hAnsi="Cambria"/>
                <w:color w:val="333333"/>
              </w:rPr>
            </w:pPr>
            <w:r w:rsidRPr="003F6EF0">
              <w:rPr>
                <w:rFonts w:ascii="Cambria" w:hAnsi="Cambria"/>
                <w:color w:val="333333"/>
              </w:rPr>
              <w:t>(vi) le 26 </w:t>
            </w:r>
            <w:proofErr w:type="spellStart"/>
            <w:r w:rsidRPr="003F6EF0">
              <w:rPr>
                <w:rFonts w:ascii="Cambria" w:hAnsi="Cambria"/>
                <w:color w:val="333333"/>
              </w:rPr>
              <w:t>janvier</w:t>
            </w:r>
            <w:proofErr w:type="spellEnd"/>
            <w:r w:rsidRPr="003F6EF0">
              <w:rPr>
                <w:rFonts w:ascii="Cambria" w:hAnsi="Cambria"/>
                <w:color w:val="333333"/>
              </w:rPr>
              <w:t xml:space="preserve"> 2024, la Cour </w:t>
            </w:r>
            <w:proofErr w:type="spellStart"/>
            <w:r w:rsidRPr="003F6EF0">
              <w:rPr>
                <w:rFonts w:ascii="Cambria" w:hAnsi="Cambria"/>
                <w:color w:val="333333"/>
              </w:rPr>
              <w:t>internationale</w:t>
            </w:r>
            <w:proofErr w:type="spellEnd"/>
            <w:r w:rsidRPr="003F6EF0">
              <w:rPr>
                <w:rFonts w:ascii="Cambria" w:hAnsi="Cambria"/>
                <w:color w:val="333333"/>
              </w:rPr>
              <w:t xml:space="preserve"> de Justice a </w:t>
            </w:r>
            <w:proofErr w:type="spellStart"/>
            <w:r w:rsidRPr="003F6EF0">
              <w:rPr>
                <w:rFonts w:ascii="Cambria" w:hAnsi="Cambria"/>
                <w:color w:val="333333"/>
              </w:rPr>
              <w:t>décrété</w:t>
            </w:r>
            <w:proofErr w:type="spellEnd"/>
            <w:r w:rsidRPr="003F6EF0">
              <w:rPr>
                <w:rFonts w:ascii="Cambria" w:hAnsi="Cambria"/>
                <w:color w:val="333333"/>
              </w:rPr>
              <w:t xml:space="preserve"> six </w:t>
            </w:r>
            <w:proofErr w:type="spellStart"/>
            <w:r w:rsidRPr="003F6EF0">
              <w:rPr>
                <w:rFonts w:ascii="Cambria" w:hAnsi="Cambria"/>
                <w:color w:val="333333"/>
              </w:rPr>
              <w:t>mesures</w:t>
            </w:r>
            <w:proofErr w:type="spellEnd"/>
            <w:r w:rsidRPr="003F6EF0">
              <w:rPr>
                <w:rFonts w:ascii="Cambria" w:hAnsi="Cambria"/>
                <w:color w:val="333333"/>
              </w:rPr>
              <w:t xml:space="preserve"> </w:t>
            </w:r>
            <w:proofErr w:type="spellStart"/>
            <w:r w:rsidRPr="003F6EF0">
              <w:rPr>
                <w:rFonts w:ascii="Cambria" w:hAnsi="Cambria"/>
                <w:color w:val="333333"/>
              </w:rPr>
              <w:t>provisoires</w:t>
            </w:r>
            <w:proofErr w:type="spellEnd"/>
            <w:r w:rsidRPr="003F6EF0">
              <w:rPr>
                <w:rFonts w:ascii="Cambria" w:hAnsi="Cambria"/>
                <w:color w:val="333333"/>
              </w:rPr>
              <w:t xml:space="preserve">, </w:t>
            </w:r>
            <w:proofErr w:type="spellStart"/>
            <w:r w:rsidRPr="003F6EF0">
              <w:rPr>
                <w:rFonts w:ascii="Cambria" w:hAnsi="Cambria"/>
                <w:color w:val="333333"/>
              </w:rPr>
              <w:t>notamment</w:t>
            </w:r>
            <w:proofErr w:type="spellEnd"/>
            <w:r w:rsidRPr="003F6EF0">
              <w:rPr>
                <w:rFonts w:ascii="Cambria" w:hAnsi="Cambria"/>
                <w:color w:val="333333"/>
              </w:rPr>
              <w:t xml:space="preserve"> pour </w:t>
            </w:r>
            <w:proofErr w:type="spellStart"/>
            <w:r w:rsidRPr="003F6EF0">
              <w:rPr>
                <w:rFonts w:ascii="Cambria" w:hAnsi="Cambria"/>
                <w:color w:val="333333"/>
              </w:rPr>
              <w:t>qu’Israël</w:t>
            </w:r>
            <w:proofErr w:type="spellEnd"/>
            <w:r w:rsidRPr="003F6EF0">
              <w:rPr>
                <w:rFonts w:ascii="Cambria" w:hAnsi="Cambria"/>
                <w:color w:val="333333"/>
              </w:rPr>
              <w:t xml:space="preserve"> </w:t>
            </w:r>
            <w:proofErr w:type="spellStart"/>
            <w:r w:rsidRPr="003F6EF0">
              <w:rPr>
                <w:rFonts w:ascii="Cambria" w:hAnsi="Cambria"/>
                <w:color w:val="333333"/>
              </w:rPr>
              <w:t>s’abstienne</w:t>
            </w:r>
            <w:proofErr w:type="spellEnd"/>
            <w:r w:rsidRPr="003F6EF0">
              <w:rPr>
                <w:rFonts w:ascii="Cambria" w:hAnsi="Cambria"/>
                <w:color w:val="333333"/>
              </w:rPr>
              <w:t xml:space="preserve"> de tout </w:t>
            </w:r>
            <w:proofErr w:type="spellStart"/>
            <w:r w:rsidRPr="003F6EF0">
              <w:rPr>
                <w:rFonts w:ascii="Cambria" w:hAnsi="Cambria"/>
                <w:color w:val="333333"/>
              </w:rPr>
              <w:t>acte</w:t>
            </w:r>
            <w:proofErr w:type="spellEnd"/>
            <w:r w:rsidRPr="003F6EF0">
              <w:rPr>
                <w:rFonts w:ascii="Cambria" w:hAnsi="Cambria"/>
                <w:color w:val="333333"/>
              </w:rPr>
              <w:t xml:space="preserve"> </w:t>
            </w:r>
            <w:proofErr w:type="spellStart"/>
            <w:r w:rsidRPr="003F6EF0">
              <w:rPr>
                <w:rFonts w:ascii="Cambria" w:hAnsi="Cambria"/>
                <w:color w:val="333333"/>
              </w:rPr>
              <w:t>interdit</w:t>
            </w:r>
            <w:proofErr w:type="spellEnd"/>
            <w:r w:rsidRPr="003F6EF0">
              <w:rPr>
                <w:rFonts w:ascii="Cambria" w:hAnsi="Cambria"/>
                <w:color w:val="333333"/>
              </w:rPr>
              <w:t xml:space="preserve"> par la Convention sur le </w:t>
            </w:r>
            <w:proofErr w:type="spellStart"/>
            <w:r w:rsidRPr="003F6EF0">
              <w:rPr>
                <w:rFonts w:ascii="Cambria" w:hAnsi="Cambria"/>
                <w:color w:val="333333"/>
              </w:rPr>
              <w:t>génocide</w:t>
            </w:r>
            <w:proofErr w:type="spellEnd"/>
            <w:r w:rsidRPr="003F6EF0">
              <w:rPr>
                <w:rFonts w:ascii="Cambria" w:hAnsi="Cambria"/>
                <w:color w:val="333333"/>
              </w:rPr>
              <w:t xml:space="preserve">, </w:t>
            </w:r>
            <w:proofErr w:type="spellStart"/>
            <w:r w:rsidRPr="003F6EF0">
              <w:rPr>
                <w:rFonts w:ascii="Cambria" w:hAnsi="Cambria"/>
                <w:color w:val="333333"/>
              </w:rPr>
              <w:t>prévienne</w:t>
            </w:r>
            <w:proofErr w:type="spellEnd"/>
            <w:r w:rsidRPr="003F6EF0">
              <w:rPr>
                <w:rFonts w:ascii="Cambria" w:hAnsi="Cambria"/>
                <w:color w:val="333333"/>
              </w:rPr>
              <w:t xml:space="preserve"> et </w:t>
            </w:r>
            <w:proofErr w:type="spellStart"/>
            <w:r w:rsidRPr="003F6EF0">
              <w:rPr>
                <w:rFonts w:ascii="Cambria" w:hAnsi="Cambria"/>
                <w:color w:val="333333"/>
              </w:rPr>
              <w:t>punisse</w:t>
            </w:r>
            <w:proofErr w:type="spellEnd"/>
            <w:r w:rsidRPr="003F6EF0">
              <w:rPr>
                <w:rFonts w:ascii="Cambria" w:hAnsi="Cambria"/>
                <w:color w:val="333333"/>
              </w:rPr>
              <w:t xml:space="preserve"> </w:t>
            </w:r>
            <w:proofErr w:type="spellStart"/>
            <w:r w:rsidRPr="003F6EF0">
              <w:rPr>
                <w:rFonts w:ascii="Cambria" w:hAnsi="Cambria"/>
                <w:color w:val="333333"/>
              </w:rPr>
              <w:t>l’incitation</w:t>
            </w:r>
            <w:proofErr w:type="spellEnd"/>
            <w:r w:rsidRPr="003F6EF0">
              <w:rPr>
                <w:rFonts w:ascii="Cambria" w:hAnsi="Cambria"/>
                <w:color w:val="333333"/>
              </w:rPr>
              <w:t xml:space="preserve"> </w:t>
            </w:r>
            <w:proofErr w:type="spellStart"/>
            <w:r w:rsidRPr="003F6EF0">
              <w:rPr>
                <w:rFonts w:ascii="Cambria" w:hAnsi="Cambria"/>
                <w:color w:val="333333"/>
              </w:rPr>
              <w:t>directe</w:t>
            </w:r>
            <w:proofErr w:type="spellEnd"/>
            <w:r w:rsidRPr="003F6EF0">
              <w:rPr>
                <w:rFonts w:ascii="Cambria" w:hAnsi="Cambria"/>
                <w:color w:val="333333"/>
              </w:rPr>
              <w:t xml:space="preserve"> et </w:t>
            </w:r>
            <w:proofErr w:type="spellStart"/>
            <w:r w:rsidRPr="003F6EF0">
              <w:rPr>
                <w:rFonts w:ascii="Cambria" w:hAnsi="Cambria"/>
                <w:color w:val="333333"/>
              </w:rPr>
              <w:t>publique</w:t>
            </w:r>
            <w:proofErr w:type="spellEnd"/>
            <w:r w:rsidRPr="003F6EF0">
              <w:rPr>
                <w:rFonts w:ascii="Cambria" w:hAnsi="Cambria"/>
                <w:color w:val="333333"/>
              </w:rPr>
              <w:t xml:space="preserve"> au </w:t>
            </w:r>
            <w:proofErr w:type="spellStart"/>
            <w:r w:rsidRPr="003F6EF0">
              <w:rPr>
                <w:rFonts w:ascii="Cambria" w:hAnsi="Cambria"/>
                <w:color w:val="333333"/>
              </w:rPr>
              <w:t>génocide</w:t>
            </w:r>
            <w:proofErr w:type="spellEnd"/>
            <w:r w:rsidRPr="003F6EF0">
              <w:rPr>
                <w:rFonts w:ascii="Cambria" w:hAnsi="Cambria"/>
                <w:color w:val="333333"/>
              </w:rPr>
              <w:t xml:space="preserve">, et </w:t>
            </w:r>
            <w:proofErr w:type="spellStart"/>
            <w:r w:rsidRPr="003F6EF0">
              <w:rPr>
                <w:rFonts w:ascii="Cambria" w:hAnsi="Cambria"/>
                <w:color w:val="333333"/>
              </w:rPr>
              <w:t>prenne</w:t>
            </w:r>
            <w:proofErr w:type="spellEnd"/>
            <w:r w:rsidRPr="003F6EF0">
              <w:rPr>
                <w:rFonts w:ascii="Cambria" w:hAnsi="Cambria"/>
                <w:color w:val="333333"/>
              </w:rPr>
              <w:t xml:space="preserve"> des </w:t>
            </w:r>
            <w:proofErr w:type="spellStart"/>
            <w:r w:rsidRPr="003F6EF0">
              <w:rPr>
                <w:rFonts w:ascii="Cambria" w:hAnsi="Cambria"/>
                <w:color w:val="333333"/>
              </w:rPr>
              <w:t>mesures</w:t>
            </w:r>
            <w:proofErr w:type="spellEnd"/>
            <w:r w:rsidRPr="003F6EF0">
              <w:rPr>
                <w:rFonts w:ascii="Cambria" w:hAnsi="Cambria"/>
                <w:color w:val="333333"/>
              </w:rPr>
              <w:t xml:space="preserve"> </w:t>
            </w:r>
            <w:proofErr w:type="spellStart"/>
            <w:r w:rsidRPr="003F6EF0">
              <w:rPr>
                <w:rFonts w:ascii="Cambria" w:hAnsi="Cambria"/>
                <w:color w:val="333333"/>
              </w:rPr>
              <w:t>immédiates</w:t>
            </w:r>
            <w:proofErr w:type="spellEnd"/>
            <w:r w:rsidRPr="003F6EF0">
              <w:rPr>
                <w:rFonts w:ascii="Cambria" w:hAnsi="Cambria"/>
                <w:color w:val="333333"/>
              </w:rPr>
              <w:t xml:space="preserve"> et </w:t>
            </w:r>
            <w:proofErr w:type="spellStart"/>
            <w:r w:rsidRPr="003F6EF0">
              <w:rPr>
                <w:rFonts w:ascii="Cambria" w:hAnsi="Cambria"/>
                <w:color w:val="333333"/>
              </w:rPr>
              <w:t>efficaces</w:t>
            </w:r>
            <w:proofErr w:type="spellEnd"/>
            <w:r w:rsidRPr="003F6EF0">
              <w:rPr>
                <w:rFonts w:ascii="Cambria" w:hAnsi="Cambria"/>
                <w:color w:val="333333"/>
              </w:rPr>
              <w:t xml:space="preserve"> pour assurer la prestation </w:t>
            </w:r>
            <w:proofErr w:type="spellStart"/>
            <w:r w:rsidRPr="003F6EF0">
              <w:rPr>
                <w:rFonts w:ascii="Cambria" w:hAnsi="Cambria"/>
                <w:color w:val="333333"/>
              </w:rPr>
              <w:t>d’une</w:t>
            </w:r>
            <w:proofErr w:type="spellEnd"/>
            <w:r w:rsidRPr="003F6EF0">
              <w:rPr>
                <w:rFonts w:ascii="Cambria" w:hAnsi="Cambria"/>
                <w:color w:val="333333"/>
              </w:rPr>
              <w:t xml:space="preserve"> aide </w:t>
            </w:r>
            <w:proofErr w:type="spellStart"/>
            <w:r w:rsidRPr="003F6EF0">
              <w:rPr>
                <w:rFonts w:ascii="Cambria" w:hAnsi="Cambria"/>
                <w:color w:val="333333"/>
              </w:rPr>
              <w:t>humanitaire</w:t>
            </w:r>
            <w:proofErr w:type="spellEnd"/>
            <w:r w:rsidRPr="003F6EF0">
              <w:rPr>
                <w:rFonts w:ascii="Cambria" w:hAnsi="Cambria"/>
                <w:color w:val="333333"/>
              </w:rPr>
              <w:t xml:space="preserve"> aux civils à Gaza,</w:t>
            </w:r>
          </w:p>
        </w:tc>
      </w:tr>
      <w:tr w:rsidR="00AF2A90" w:rsidRPr="003F6EF0" w14:paraId="663F9380" w14:textId="77777777" w:rsidTr="00AF2A90">
        <w:trPr>
          <w:tblCellSpacing w:w="0" w:type="dxa"/>
        </w:trPr>
        <w:tc>
          <w:tcPr>
            <w:tcW w:w="16626" w:type="dxa"/>
            <w:shd w:val="clear" w:color="auto" w:fill="FFFFFF"/>
            <w:tcMar>
              <w:top w:w="0" w:type="dxa"/>
              <w:left w:w="480" w:type="dxa"/>
              <w:bottom w:w="120" w:type="dxa"/>
              <w:right w:w="225" w:type="dxa"/>
            </w:tcMar>
            <w:hideMark/>
          </w:tcPr>
          <w:p w14:paraId="42AC477E"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(vii) les </w:t>
            </w:r>
            <w:proofErr w:type="spellStart"/>
            <w:r w:rsidRPr="003F6EF0">
              <w:rPr>
                <w:rFonts w:ascii="Cambria" w:hAnsi="Cambria"/>
                <w:color w:val="333333"/>
              </w:rPr>
              <w:t>Israéliens</w:t>
            </w:r>
            <w:proofErr w:type="spellEnd"/>
            <w:r w:rsidRPr="003F6EF0">
              <w:rPr>
                <w:rFonts w:ascii="Cambria" w:hAnsi="Cambria"/>
                <w:color w:val="333333"/>
              </w:rPr>
              <w:t xml:space="preserve"> </w:t>
            </w:r>
            <w:proofErr w:type="spellStart"/>
            <w:r w:rsidRPr="003F6EF0">
              <w:rPr>
                <w:rFonts w:ascii="Cambria" w:hAnsi="Cambria"/>
                <w:color w:val="333333"/>
              </w:rPr>
              <w:t>risquent</w:t>
            </w:r>
            <w:proofErr w:type="spellEnd"/>
            <w:r w:rsidRPr="003F6EF0">
              <w:rPr>
                <w:rFonts w:ascii="Cambria" w:hAnsi="Cambria"/>
                <w:color w:val="333333"/>
              </w:rPr>
              <w:t xml:space="preserve"> </w:t>
            </w:r>
            <w:proofErr w:type="spellStart"/>
            <w:r w:rsidRPr="003F6EF0">
              <w:rPr>
                <w:rFonts w:ascii="Cambria" w:hAnsi="Cambria"/>
                <w:color w:val="333333"/>
              </w:rPr>
              <w:t>toujours</w:t>
            </w:r>
            <w:proofErr w:type="spellEnd"/>
            <w:r w:rsidRPr="003F6EF0">
              <w:rPr>
                <w:rFonts w:ascii="Cambria" w:hAnsi="Cambria"/>
                <w:color w:val="333333"/>
              </w:rPr>
              <w:t xml:space="preserve"> d’être </w:t>
            </w:r>
            <w:proofErr w:type="spellStart"/>
            <w:r w:rsidRPr="003F6EF0">
              <w:rPr>
                <w:rFonts w:ascii="Cambria" w:hAnsi="Cambria"/>
                <w:color w:val="333333"/>
              </w:rPr>
              <w:t>attaqués</w:t>
            </w:r>
            <w:proofErr w:type="spellEnd"/>
            <w:r w:rsidRPr="003F6EF0">
              <w:rPr>
                <w:rFonts w:ascii="Cambria" w:hAnsi="Cambria"/>
                <w:color w:val="333333"/>
              </w:rPr>
              <w:t xml:space="preserve"> par des </w:t>
            </w:r>
            <w:proofErr w:type="spellStart"/>
            <w:r w:rsidRPr="003F6EF0">
              <w:rPr>
                <w:rFonts w:ascii="Cambria" w:hAnsi="Cambria"/>
                <w:color w:val="333333"/>
              </w:rPr>
              <w:t>groupes</w:t>
            </w:r>
            <w:proofErr w:type="spellEnd"/>
            <w:r w:rsidRPr="003F6EF0">
              <w:rPr>
                <w:rFonts w:ascii="Cambria" w:hAnsi="Cambria"/>
                <w:color w:val="333333"/>
              </w:rPr>
              <w:t xml:space="preserve"> </w:t>
            </w:r>
            <w:proofErr w:type="spellStart"/>
            <w:r w:rsidRPr="003F6EF0">
              <w:rPr>
                <w:rFonts w:ascii="Cambria" w:hAnsi="Cambria"/>
                <w:color w:val="333333"/>
              </w:rPr>
              <w:t>terroristes</w:t>
            </w:r>
            <w:proofErr w:type="spellEnd"/>
            <w:r w:rsidRPr="003F6EF0">
              <w:rPr>
                <w:rFonts w:ascii="Cambria" w:hAnsi="Cambria"/>
                <w:color w:val="333333"/>
              </w:rPr>
              <w:t xml:space="preserve"> </w:t>
            </w:r>
            <w:proofErr w:type="spellStart"/>
            <w:r w:rsidRPr="003F6EF0">
              <w:rPr>
                <w:rFonts w:ascii="Cambria" w:hAnsi="Cambria"/>
                <w:color w:val="333333"/>
              </w:rPr>
              <w:t>soutenus</w:t>
            </w:r>
            <w:proofErr w:type="spellEnd"/>
            <w:r w:rsidRPr="003F6EF0">
              <w:rPr>
                <w:rFonts w:ascii="Cambria" w:hAnsi="Cambria"/>
                <w:color w:val="333333"/>
              </w:rPr>
              <w:t xml:space="preserve"> par </w:t>
            </w:r>
            <w:proofErr w:type="spellStart"/>
            <w:r w:rsidRPr="003F6EF0">
              <w:rPr>
                <w:rFonts w:ascii="Cambria" w:hAnsi="Cambria"/>
                <w:color w:val="333333"/>
              </w:rPr>
              <w:t>l’Iran</w:t>
            </w:r>
            <w:proofErr w:type="spellEnd"/>
            <w:r w:rsidRPr="003F6EF0">
              <w:rPr>
                <w:rFonts w:ascii="Cambria" w:hAnsi="Cambria"/>
                <w:color w:val="333333"/>
              </w:rPr>
              <w:t xml:space="preserve">, </w:t>
            </w:r>
            <w:proofErr w:type="spellStart"/>
            <w:r w:rsidRPr="003F6EF0">
              <w:rPr>
                <w:rFonts w:ascii="Cambria" w:hAnsi="Cambria"/>
                <w:color w:val="333333"/>
              </w:rPr>
              <w:t>dont</w:t>
            </w:r>
            <w:proofErr w:type="spellEnd"/>
            <w:r w:rsidRPr="003F6EF0">
              <w:rPr>
                <w:rFonts w:ascii="Cambria" w:hAnsi="Cambria"/>
                <w:color w:val="333333"/>
              </w:rPr>
              <w:t xml:space="preserve"> le Hamas et le Hezbollah,</w:t>
            </w:r>
          </w:p>
        </w:tc>
      </w:tr>
      <w:tr w:rsidR="00AF2A90" w:rsidRPr="003F6EF0" w14:paraId="1B894C57" w14:textId="77777777" w:rsidTr="00AF2A90">
        <w:trPr>
          <w:tblCellSpacing w:w="0" w:type="dxa"/>
        </w:trPr>
        <w:tc>
          <w:tcPr>
            <w:tcW w:w="16626" w:type="dxa"/>
            <w:shd w:val="clear" w:color="auto" w:fill="FFFFFF"/>
            <w:tcMar>
              <w:top w:w="0" w:type="dxa"/>
              <w:left w:w="480" w:type="dxa"/>
              <w:bottom w:w="120" w:type="dxa"/>
              <w:right w:w="225" w:type="dxa"/>
            </w:tcMar>
            <w:hideMark/>
          </w:tcPr>
          <w:p w14:paraId="300A7077"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(viii) les </w:t>
            </w:r>
            <w:proofErr w:type="spellStart"/>
            <w:r w:rsidRPr="003F6EF0">
              <w:rPr>
                <w:rFonts w:ascii="Cambria" w:hAnsi="Cambria"/>
                <w:color w:val="333333"/>
              </w:rPr>
              <w:t>transferts</w:t>
            </w:r>
            <w:proofErr w:type="spellEnd"/>
            <w:r w:rsidRPr="003F6EF0">
              <w:rPr>
                <w:rFonts w:ascii="Cambria" w:hAnsi="Cambria"/>
                <w:color w:val="333333"/>
              </w:rPr>
              <w:t xml:space="preserve"> </w:t>
            </w:r>
            <w:proofErr w:type="spellStart"/>
            <w:r w:rsidRPr="003F6EF0">
              <w:rPr>
                <w:rFonts w:ascii="Cambria" w:hAnsi="Cambria"/>
                <w:color w:val="333333"/>
              </w:rPr>
              <w:t>forcés</w:t>
            </w:r>
            <w:proofErr w:type="spellEnd"/>
            <w:r w:rsidRPr="003F6EF0">
              <w:rPr>
                <w:rFonts w:ascii="Cambria" w:hAnsi="Cambria"/>
                <w:color w:val="333333"/>
              </w:rPr>
              <w:t xml:space="preserve"> et les </w:t>
            </w:r>
            <w:proofErr w:type="spellStart"/>
            <w:r w:rsidRPr="003F6EF0">
              <w:rPr>
                <w:rFonts w:ascii="Cambria" w:hAnsi="Cambria"/>
                <w:color w:val="333333"/>
              </w:rPr>
              <w:t>attaques</w:t>
            </w:r>
            <w:proofErr w:type="spellEnd"/>
            <w:r w:rsidRPr="003F6EF0">
              <w:rPr>
                <w:rFonts w:ascii="Cambria" w:hAnsi="Cambria"/>
                <w:color w:val="333333"/>
              </w:rPr>
              <w:t xml:space="preserve"> </w:t>
            </w:r>
            <w:proofErr w:type="spellStart"/>
            <w:r w:rsidRPr="003F6EF0">
              <w:rPr>
                <w:rFonts w:ascii="Cambria" w:hAnsi="Cambria"/>
                <w:color w:val="333333"/>
              </w:rPr>
              <w:t>violentes</w:t>
            </w:r>
            <w:proofErr w:type="spellEnd"/>
            <w:r w:rsidRPr="003F6EF0">
              <w:rPr>
                <w:rFonts w:ascii="Cambria" w:hAnsi="Cambria"/>
                <w:color w:val="333333"/>
              </w:rPr>
              <w:t xml:space="preserve"> </w:t>
            </w:r>
            <w:proofErr w:type="spellStart"/>
            <w:r w:rsidRPr="003F6EF0">
              <w:rPr>
                <w:rFonts w:ascii="Cambria" w:hAnsi="Cambria"/>
                <w:color w:val="333333"/>
              </w:rPr>
              <w:t>visant</w:t>
            </w:r>
            <w:proofErr w:type="spellEnd"/>
            <w:r w:rsidRPr="003F6EF0">
              <w:rPr>
                <w:rFonts w:ascii="Cambria" w:hAnsi="Cambria"/>
                <w:color w:val="333333"/>
              </w:rPr>
              <w:t xml:space="preserve"> les </w:t>
            </w:r>
            <w:proofErr w:type="spellStart"/>
            <w:r w:rsidRPr="003F6EF0">
              <w:rPr>
                <w:rFonts w:ascii="Cambria" w:hAnsi="Cambria"/>
                <w:color w:val="333333"/>
              </w:rPr>
              <w:t>Palestiniens</w:t>
            </w:r>
            <w:proofErr w:type="spellEnd"/>
            <w:r w:rsidRPr="003F6EF0">
              <w:rPr>
                <w:rFonts w:ascii="Cambria" w:hAnsi="Cambria"/>
                <w:color w:val="333333"/>
              </w:rPr>
              <w:t xml:space="preserve"> </w:t>
            </w:r>
            <w:proofErr w:type="spellStart"/>
            <w:r w:rsidRPr="003F6EF0">
              <w:rPr>
                <w:rFonts w:ascii="Cambria" w:hAnsi="Cambria"/>
                <w:color w:val="333333"/>
              </w:rPr>
              <w:t>en</w:t>
            </w:r>
            <w:proofErr w:type="spellEnd"/>
            <w:r w:rsidRPr="003F6EF0">
              <w:rPr>
                <w:rFonts w:ascii="Cambria" w:hAnsi="Cambria"/>
                <w:color w:val="333333"/>
              </w:rPr>
              <w:t xml:space="preserve"> </w:t>
            </w:r>
            <w:proofErr w:type="spellStart"/>
            <w:r w:rsidRPr="003F6EF0">
              <w:rPr>
                <w:rFonts w:ascii="Cambria" w:hAnsi="Cambria"/>
                <w:color w:val="333333"/>
              </w:rPr>
              <w:t>Cisjordanie</w:t>
            </w:r>
            <w:proofErr w:type="spellEnd"/>
            <w:r w:rsidRPr="003F6EF0">
              <w:rPr>
                <w:rFonts w:ascii="Cambria" w:hAnsi="Cambria"/>
                <w:color w:val="333333"/>
              </w:rPr>
              <w:t xml:space="preserve"> </w:t>
            </w:r>
            <w:proofErr w:type="spellStart"/>
            <w:r w:rsidRPr="003F6EF0">
              <w:rPr>
                <w:rFonts w:ascii="Cambria" w:hAnsi="Cambria"/>
                <w:color w:val="333333"/>
              </w:rPr>
              <w:t>ont</w:t>
            </w:r>
            <w:proofErr w:type="spellEnd"/>
            <w:r w:rsidRPr="003F6EF0">
              <w:rPr>
                <w:rFonts w:ascii="Cambria" w:hAnsi="Cambria"/>
                <w:color w:val="333333"/>
              </w:rPr>
              <w:t xml:space="preserve"> </w:t>
            </w:r>
            <w:proofErr w:type="spellStart"/>
            <w:r w:rsidRPr="003F6EF0">
              <w:rPr>
                <w:rFonts w:ascii="Cambria" w:hAnsi="Cambria"/>
                <w:color w:val="333333"/>
              </w:rPr>
              <w:t>considérablement</w:t>
            </w:r>
            <w:proofErr w:type="spellEnd"/>
            <w:r w:rsidRPr="003F6EF0">
              <w:rPr>
                <w:rFonts w:ascii="Cambria" w:hAnsi="Cambria"/>
                <w:color w:val="333333"/>
              </w:rPr>
              <w:t xml:space="preserve"> </w:t>
            </w:r>
            <w:proofErr w:type="spellStart"/>
            <w:r w:rsidRPr="003F6EF0">
              <w:rPr>
                <w:rFonts w:ascii="Cambria" w:hAnsi="Cambria"/>
                <w:color w:val="333333"/>
              </w:rPr>
              <w:t>augmenté</w:t>
            </w:r>
            <w:proofErr w:type="spellEnd"/>
            <w:r w:rsidRPr="003F6EF0">
              <w:rPr>
                <w:rFonts w:ascii="Cambria" w:hAnsi="Cambria"/>
                <w:color w:val="333333"/>
              </w:rPr>
              <w:t xml:space="preserve"> </w:t>
            </w:r>
            <w:proofErr w:type="spellStart"/>
            <w:r w:rsidRPr="003F6EF0">
              <w:rPr>
                <w:rFonts w:ascii="Cambria" w:hAnsi="Cambria"/>
                <w:color w:val="333333"/>
              </w:rPr>
              <w:t>ces</w:t>
            </w:r>
            <w:proofErr w:type="spellEnd"/>
            <w:r w:rsidRPr="003F6EF0">
              <w:rPr>
                <w:rFonts w:ascii="Cambria" w:hAnsi="Cambria"/>
                <w:color w:val="333333"/>
              </w:rPr>
              <w:t xml:space="preserve"> </w:t>
            </w:r>
            <w:proofErr w:type="spellStart"/>
            <w:r w:rsidRPr="003F6EF0">
              <w:rPr>
                <w:rFonts w:ascii="Cambria" w:hAnsi="Cambria"/>
                <w:color w:val="333333"/>
              </w:rPr>
              <w:t>derniers</w:t>
            </w:r>
            <w:proofErr w:type="spellEnd"/>
            <w:r w:rsidRPr="003F6EF0">
              <w:rPr>
                <w:rFonts w:ascii="Cambria" w:hAnsi="Cambria"/>
                <w:color w:val="333333"/>
              </w:rPr>
              <w:t xml:space="preserve"> </w:t>
            </w:r>
            <w:proofErr w:type="spellStart"/>
            <w:r w:rsidRPr="003F6EF0">
              <w:rPr>
                <w:rFonts w:ascii="Cambria" w:hAnsi="Cambria"/>
                <w:color w:val="333333"/>
              </w:rPr>
              <w:t>mois</w:t>
            </w:r>
            <w:proofErr w:type="spellEnd"/>
            <w:r w:rsidRPr="003F6EF0">
              <w:rPr>
                <w:rFonts w:ascii="Cambria" w:hAnsi="Cambria"/>
                <w:color w:val="333333"/>
              </w:rPr>
              <w:t>,</w:t>
            </w:r>
          </w:p>
        </w:tc>
      </w:tr>
      <w:tr w:rsidR="00AF2A90" w:rsidRPr="003F6EF0" w14:paraId="778B1356" w14:textId="77777777" w:rsidTr="00AF2A90">
        <w:trPr>
          <w:tblCellSpacing w:w="0" w:type="dxa"/>
        </w:trPr>
        <w:tc>
          <w:tcPr>
            <w:tcW w:w="16626" w:type="dxa"/>
            <w:shd w:val="clear" w:color="auto" w:fill="FFFFFF"/>
            <w:tcMar>
              <w:top w:w="0" w:type="dxa"/>
              <w:left w:w="480" w:type="dxa"/>
              <w:bottom w:w="120" w:type="dxa"/>
              <w:right w:w="225" w:type="dxa"/>
            </w:tcMar>
            <w:hideMark/>
          </w:tcPr>
          <w:p w14:paraId="7D42678A"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(ix) des </w:t>
            </w:r>
            <w:proofErr w:type="spellStart"/>
            <w:r w:rsidRPr="003F6EF0">
              <w:rPr>
                <w:rFonts w:ascii="Cambria" w:hAnsi="Cambria"/>
                <w:color w:val="333333"/>
              </w:rPr>
              <w:t>citoyens</w:t>
            </w:r>
            <w:proofErr w:type="spellEnd"/>
            <w:r w:rsidRPr="003F6EF0">
              <w:rPr>
                <w:rFonts w:ascii="Cambria" w:hAnsi="Cambria"/>
                <w:color w:val="333333"/>
              </w:rPr>
              <w:t xml:space="preserve"> </w:t>
            </w:r>
            <w:proofErr w:type="spellStart"/>
            <w:r w:rsidRPr="003F6EF0">
              <w:rPr>
                <w:rFonts w:ascii="Cambria" w:hAnsi="Cambria"/>
                <w:color w:val="333333"/>
              </w:rPr>
              <w:t>canadiens</w:t>
            </w:r>
            <w:proofErr w:type="spellEnd"/>
            <w:r w:rsidRPr="003F6EF0">
              <w:rPr>
                <w:rFonts w:ascii="Cambria" w:hAnsi="Cambria"/>
                <w:color w:val="333333"/>
              </w:rPr>
              <w:t xml:space="preserve"> </w:t>
            </w:r>
            <w:proofErr w:type="spellStart"/>
            <w:r w:rsidRPr="003F6EF0">
              <w:rPr>
                <w:rFonts w:ascii="Cambria" w:hAnsi="Cambria"/>
                <w:color w:val="333333"/>
              </w:rPr>
              <w:t>figurent</w:t>
            </w:r>
            <w:proofErr w:type="spellEnd"/>
            <w:r w:rsidRPr="003F6EF0">
              <w:rPr>
                <w:rFonts w:ascii="Cambria" w:hAnsi="Cambria"/>
                <w:color w:val="333333"/>
              </w:rPr>
              <w:t xml:space="preserve"> </w:t>
            </w:r>
            <w:proofErr w:type="spellStart"/>
            <w:r w:rsidRPr="003F6EF0">
              <w:rPr>
                <w:rFonts w:ascii="Cambria" w:hAnsi="Cambria"/>
                <w:color w:val="333333"/>
              </w:rPr>
              <w:t>parmi</w:t>
            </w:r>
            <w:proofErr w:type="spellEnd"/>
            <w:r w:rsidRPr="003F6EF0">
              <w:rPr>
                <w:rFonts w:ascii="Cambria" w:hAnsi="Cambria"/>
                <w:color w:val="333333"/>
              </w:rPr>
              <w:t xml:space="preserve"> les </w:t>
            </w:r>
            <w:proofErr w:type="spellStart"/>
            <w:r w:rsidRPr="003F6EF0">
              <w:rPr>
                <w:rFonts w:ascii="Cambria" w:hAnsi="Cambria"/>
                <w:color w:val="333333"/>
              </w:rPr>
              <w:t>victimes</w:t>
            </w:r>
            <w:proofErr w:type="spellEnd"/>
            <w:r w:rsidRPr="003F6EF0">
              <w:rPr>
                <w:rFonts w:ascii="Cambria" w:hAnsi="Cambria"/>
                <w:color w:val="333333"/>
              </w:rPr>
              <w:t xml:space="preserve"> de la guerre </w:t>
            </w:r>
            <w:proofErr w:type="spellStart"/>
            <w:r w:rsidRPr="003F6EF0">
              <w:rPr>
                <w:rFonts w:ascii="Cambria" w:hAnsi="Cambria"/>
                <w:color w:val="333333"/>
              </w:rPr>
              <w:t>contre</w:t>
            </w:r>
            <w:proofErr w:type="spellEnd"/>
            <w:r w:rsidRPr="003F6EF0">
              <w:rPr>
                <w:rFonts w:ascii="Cambria" w:hAnsi="Cambria"/>
                <w:color w:val="333333"/>
              </w:rPr>
              <w:t xml:space="preserve"> Gaza et de </w:t>
            </w:r>
            <w:proofErr w:type="spellStart"/>
            <w:r w:rsidRPr="003F6EF0">
              <w:rPr>
                <w:rFonts w:ascii="Cambria" w:hAnsi="Cambria"/>
                <w:color w:val="333333"/>
              </w:rPr>
              <w:t>l’attaque</w:t>
            </w:r>
            <w:proofErr w:type="spellEnd"/>
            <w:r w:rsidRPr="003F6EF0">
              <w:rPr>
                <w:rFonts w:ascii="Cambria" w:hAnsi="Cambria"/>
                <w:color w:val="333333"/>
              </w:rPr>
              <w:t xml:space="preserve"> </w:t>
            </w:r>
            <w:proofErr w:type="spellStart"/>
            <w:r w:rsidRPr="003F6EF0">
              <w:rPr>
                <w:rFonts w:ascii="Cambria" w:hAnsi="Cambria"/>
                <w:color w:val="333333"/>
              </w:rPr>
              <w:t>terroriste</w:t>
            </w:r>
            <w:proofErr w:type="spellEnd"/>
            <w:r w:rsidRPr="003F6EF0">
              <w:rPr>
                <w:rFonts w:ascii="Cambria" w:hAnsi="Cambria"/>
                <w:color w:val="333333"/>
              </w:rPr>
              <w:t xml:space="preserve"> du Hamas,</w:t>
            </w:r>
          </w:p>
        </w:tc>
      </w:tr>
      <w:tr w:rsidR="00AF2A90" w:rsidRPr="003F6EF0" w14:paraId="02EBB818" w14:textId="77777777" w:rsidTr="00AF2A90">
        <w:trPr>
          <w:tblCellSpacing w:w="0" w:type="dxa"/>
        </w:trPr>
        <w:tc>
          <w:tcPr>
            <w:tcW w:w="16626" w:type="dxa"/>
            <w:shd w:val="clear" w:color="auto" w:fill="FFFFFF"/>
            <w:tcMar>
              <w:top w:w="0" w:type="dxa"/>
              <w:left w:w="480" w:type="dxa"/>
              <w:bottom w:w="120" w:type="dxa"/>
              <w:right w:w="225" w:type="dxa"/>
            </w:tcMar>
            <w:hideMark/>
          </w:tcPr>
          <w:p w14:paraId="2D71D456"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(x) des </w:t>
            </w:r>
            <w:proofErr w:type="spellStart"/>
            <w:r w:rsidRPr="003F6EF0">
              <w:rPr>
                <w:rFonts w:ascii="Cambria" w:hAnsi="Cambria"/>
                <w:color w:val="333333"/>
              </w:rPr>
              <w:t>citoyens</w:t>
            </w:r>
            <w:proofErr w:type="spellEnd"/>
            <w:r w:rsidRPr="003F6EF0">
              <w:rPr>
                <w:rFonts w:ascii="Cambria" w:hAnsi="Cambria"/>
                <w:color w:val="333333"/>
              </w:rPr>
              <w:t xml:space="preserve"> </w:t>
            </w:r>
            <w:proofErr w:type="spellStart"/>
            <w:r w:rsidRPr="003F6EF0">
              <w:rPr>
                <w:rFonts w:ascii="Cambria" w:hAnsi="Cambria"/>
                <w:color w:val="333333"/>
              </w:rPr>
              <w:t>canadiens</w:t>
            </w:r>
            <w:proofErr w:type="spellEnd"/>
            <w:r w:rsidRPr="003F6EF0">
              <w:rPr>
                <w:rFonts w:ascii="Cambria" w:hAnsi="Cambria"/>
                <w:color w:val="333333"/>
              </w:rPr>
              <w:t xml:space="preserve"> </w:t>
            </w:r>
            <w:proofErr w:type="spellStart"/>
            <w:r w:rsidRPr="003F6EF0">
              <w:rPr>
                <w:rFonts w:ascii="Cambria" w:hAnsi="Cambria"/>
                <w:color w:val="333333"/>
              </w:rPr>
              <w:t>sont</w:t>
            </w:r>
            <w:proofErr w:type="spellEnd"/>
            <w:r w:rsidRPr="003F6EF0">
              <w:rPr>
                <w:rFonts w:ascii="Cambria" w:hAnsi="Cambria"/>
                <w:color w:val="333333"/>
              </w:rPr>
              <w:t xml:space="preserve"> </w:t>
            </w:r>
            <w:proofErr w:type="spellStart"/>
            <w:r w:rsidRPr="003F6EF0">
              <w:rPr>
                <w:rFonts w:ascii="Cambria" w:hAnsi="Cambria"/>
                <w:color w:val="333333"/>
              </w:rPr>
              <w:t>toujours</w:t>
            </w:r>
            <w:proofErr w:type="spellEnd"/>
            <w:r w:rsidRPr="003F6EF0">
              <w:rPr>
                <w:rFonts w:ascii="Cambria" w:hAnsi="Cambria"/>
                <w:color w:val="333333"/>
              </w:rPr>
              <w:t xml:space="preserve"> </w:t>
            </w:r>
            <w:proofErr w:type="spellStart"/>
            <w:r w:rsidRPr="003F6EF0">
              <w:rPr>
                <w:rFonts w:ascii="Cambria" w:hAnsi="Cambria"/>
                <w:color w:val="333333"/>
              </w:rPr>
              <w:t>coincés</w:t>
            </w:r>
            <w:proofErr w:type="spellEnd"/>
            <w:r w:rsidRPr="003F6EF0">
              <w:rPr>
                <w:rFonts w:ascii="Cambria" w:hAnsi="Cambria"/>
                <w:color w:val="333333"/>
              </w:rPr>
              <w:t xml:space="preserve"> à Gaza et se </w:t>
            </w:r>
            <w:proofErr w:type="spellStart"/>
            <w:r w:rsidRPr="003F6EF0">
              <w:rPr>
                <w:rFonts w:ascii="Cambria" w:hAnsi="Cambria"/>
                <w:color w:val="333333"/>
              </w:rPr>
              <w:t>voient</w:t>
            </w:r>
            <w:proofErr w:type="spellEnd"/>
            <w:r w:rsidRPr="003F6EF0">
              <w:rPr>
                <w:rFonts w:ascii="Cambria" w:hAnsi="Cambria"/>
                <w:color w:val="333333"/>
              </w:rPr>
              <w:t xml:space="preserve"> </w:t>
            </w:r>
            <w:proofErr w:type="spellStart"/>
            <w:r w:rsidRPr="003F6EF0">
              <w:rPr>
                <w:rFonts w:ascii="Cambria" w:hAnsi="Cambria"/>
                <w:color w:val="333333"/>
              </w:rPr>
              <w:t>empêchés</w:t>
            </w:r>
            <w:proofErr w:type="spellEnd"/>
            <w:r w:rsidRPr="003F6EF0">
              <w:rPr>
                <w:rFonts w:ascii="Cambria" w:hAnsi="Cambria"/>
                <w:color w:val="333333"/>
              </w:rPr>
              <w:t xml:space="preserve"> de </w:t>
            </w:r>
            <w:proofErr w:type="spellStart"/>
            <w:r w:rsidRPr="003F6EF0">
              <w:rPr>
                <w:rFonts w:ascii="Cambria" w:hAnsi="Cambria"/>
                <w:color w:val="333333"/>
              </w:rPr>
              <w:t>partir</w:t>
            </w:r>
            <w:proofErr w:type="spellEnd"/>
            <w:r w:rsidRPr="003F6EF0">
              <w:rPr>
                <w:rFonts w:ascii="Cambria" w:hAnsi="Cambria"/>
                <w:color w:val="333333"/>
              </w:rPr>
              <w:t>,</w:t>
            </w:r>
          </w:p>
        </w:tc>
      </w:tr>
      <w:tr w:rsidR="00AF2A90" w:rsidRPr="003F6EF0" w14:paraId="7525047B" w14:textId="77777777" w:rsidTr="00AF2A90">
        <w:trPr>
          <w:tblCellSpacing w:w="0" w:type="dxa"/>
        </w:trPr>
        <w:tc>
          <w:tcPr>
            <w:tcW w:w="16626" w:type="dxa"/>
            <w:shd w:val="clear" w:color="auto" w:fill="FFFFFF"/>
            <w:tcMar>
              <w:top w:w="0" w:type="dxa"/>
              <w:left w:w="480" w:type="dxa"/>
              <w:bottom w:w="120" w:type="dxa"/>
              <w:right w:w="225" w:type="dxa"/>
            </w:tcMar>
            <w:hideMark/>
          </w:tcPr>
          <w:p w14:paraId="280223D2"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(xi) des Canadiens </w:t>
            </w:r>
            <w:proofErr w:type="spellStart"/>
            <w:r w:rsidRPr="003F6EF0">
              <w:rPr>
                <w:rFonts w:ascii="Cambria" w:hAnsi="Cambria"/>
                <w:color w:val="333333"/>
              </w:rPr>
              <w:t>juifs</w:t>
            </w:r>
            <w:proofErr w:type="spellEnd"/>
            <w:r w:rsidRPr="003F6EF0">
              <w:rPr>
                <w:rFonts w:ascii="Cambria" w:hAnsi="Cambria"/>
                <w:color w:val="333333"/>
              </w:rPr>
              <w:t xml:space="preserve">, </w:t>
            </w:r>
            <w:proofErr w:type="spellStart"/>
            <w:r w:rsidRPr="003F6EF0">
              <w:rPr>
                <w:rFonts w:ascii="Cambria" w:hAnsi="Cambria"/>
                <w:color w:val="333333"/>
              </w:rPr>
              <w:t>musulmans</w:t>
            </w:r>
            <w:proofErr w:type="spellEnd"/>
            <w:r w:rsidRPr="003F6EF0">
              <w:rPr>
                <w:rFonts w:ascii="Cambria" w:hAnsi="Cambria"/>
                <w:color w:val="333333"/>
              </w:rPr>
              <w:t xml:space="preserve">, </w:t>
            </w:r>
            <w:proofErr w:type="spellStart"/>
            <w:r w:rsidRPr="003F6EF0">
              <w:rPr>
                <w:rFonts w:ascii="Cambria" w:hAnsi="Cambria"/>
                <w:color w:val="333333"/>
              </w:rPr>
              <w:t>arabes</w:t>
            </w:r>
            <w:proofErr w:type="spellEnd"/>
            <w:r w:rsidRPr="003F6EF0">
              <w:rPr>
                <w:rFonts w:ascii="Cambria" w:hAnsi="Cambria"/>
                <w:color w:val="333333"/>
              </w:rPr>
              <w:t xml:space="preserve"> et </w:t>
            </w:r>
            <w:proofErr w:type="spellStart"/>
            <w:r w:rsidRPr="003F6EF0">
              <w:rPr>
                <w:rFonts w:ascii="Cambria" w:hAnsi="Cambria"/>
                <w:color w:val="333333"/>
              </w:rPr>
              <w:t>palestiniens</w:t>
            </w:r>
            <w:proofErr w:type="spellEnd"/>
            <w:r w:rsidRPr="003F6EF0">
              <w:rPr>
                <w:rFonts w:ascii="Cambria" w:hAnsi="Cambria"/>
                <w:color w:val="333333"/>
              </w:rPr>
              <w:t xml:space="preserve"> </w:t>
            </w:r>
            <w:proofErr w:type="spellStart"/>
            <w:r w:rsidRPr="003F6EF0">
              <w:rPr>
                <w:rFonts w:ascii="Cambria" w:hAnsi="Cambria"/>
                <w:color w:val="333333"/>
              </w:rPr>
              <w:t>ont</w:t>
            </w:r>
            <w:proofErr w:type="spellEnd"/>
            <w:r w:rsidRPr="003F6EF0">
              <w:rPr>
                <w:rFonts w:ascii="Cambria" w:hAnsi="Cambria"/>
                <w:color w:val="333333"/>
              </w:rPr>
              <w:t xml:space="preserve"> </w:t>
            </w:r>
            <w:proofErr w:type="spellStart"/>
            <w:r w:rsidRPr="003F6EF0">
              <w:rPr>
                <w:rFonts w:ascii="Cambria" w:hAnsi="Cambria"/>
                <w:color w:val="333333"/>
              </w:rPr>
              <w:t>signalé</w:t>
            </w:r>
            <w:proofErr w:type="spellEnd"/>
            <w:r w:rsidRPr="003F6EF0">
              <w:rPr>
                <w:rFonts w:ascii="Cambria" w:hAnsi="Cambria"/>
                <w:color w:val="333333"/>
              </w:rPr>
              <w:t xml:space="preserve"> </w:t>
            </w:r>
            <w:proofErr w:type="spellStart"/>
            <w:r w:rsidRPr="003F6EF0">
              <w:rPr>
                <w:rFonts w:ascii="Cambria" w:hAnsi="Cambria"/>
                <w:color w:val="333333"/>
              </w:rPr>
              <w:t>une</w:t>
            </w:r>
            <w:proofErr w:type="spellEnd"/>
            <w:r w:rsidRPr="003F6EF0">
              <w:rPr>
                <w:rFonts w:ascii="Cambria" w:hAnsi="Cambria"/>
                <w:color w:val="333333"/>
              </w:rPr>
              <w:t xml:space="preserve"> </w:t>
            </w:r>
            <w:proofErr w:type="spellStart"/>
            <w:r w:rsidRPr="003F6EF0">
              <w:rPr>
                <w:rFonts w:ascii="Cambria" w:hAnsi="Cambria"/>
                <w:color w:val="333333"/>
              </w:rPr>
              <w:t>hausse</w:t>
            </w:r>
            <w:proofErr w:type="spellEnd"/>
            <w:r w:rsidRPr="003F6EF0">
              <w:rPr>
                <w:rFonts w:ascii="Cambria" w:hAnsi="Cambria"/>
                <w:color w:val="333333"/>
              </w:rPr>
              <w:t xml:space="preserve"> des </w:t>
            </w:r>
            <w:proofErr w:type="spellStart"/>
            <w:r w:rsidRPr="003F6EF0">
              <w:rPr>
                <w:rFonts w:ascii="Cambria" w:hAnsi="Cambria"/>
                <w:color w:val="333333"/>
              </w:rPr>
              <w:t>attaques</w:t>
            </w:r>
            <w:proofErr w:type="spellEnd"/>
            <w:r w:rsidRPr="003F6EF0">
              <w:rPr>
                <w:rFonts w:ascii="Cambria" w:hAnsi="Cambria"/>
                <w:color w:val="333333"/>
              </w:rPr>
              <w:t xml:space="preserve"> </w:t>
            </w:r>
            <w:proofErr w:type="spellStart"/>
            <w:r w:rsidRPr="003F6EF0">
              <w:rPr>
                <w:rFonts w:ascii="Cambria" w:hAnsi="Cambria"/>
                <w:color w:val="333333"/>
              </w:rPr>
              <w:t>motivées</w:t>
            </w:r>
            <w:proofErr w:type="spellEnd"/>
            <w:r w:rsidRPr="003F6EF0">
              <w:rPr>
                <w:rFonts w:ascii="Cambria" w:hAnsi="Cambria"/>
                <w:color w:val="333333"/>
              </w:rPr>
              <w:t xml:space="preserve"> par la </w:t>
            </w:r>
            <w:proofErr w:type="spellStart"/>
            <w:r w:rsidRPr="003F6EF0">
              <w:rPr>
                <w:rFonts w:ascii="Cambria" w:hAnsi="Cambria"/>
                <w:color w:val="333333"/>
              </w:rPr>
              <w:t>haine</w:t>
            </w:r>
            <w:proofErr w:type="spellEnd"/>
            <w:r w:rsidRPr="003F6EF0">
              <w:rPr>
                <w:rFonts w:ascii="Cambria" w:hAnsi="Cambria"/>
                <w:color w:val="333333"/>
              </w:rPr>
              <w:t xml:space="preserve"> et du </w:t>
            </w:r>
            <w:proofErr w:type="spellStart"/>
            <w:r w:rsidRPr="003F6EF0">
              <w:rPr>
                <w:rFonts w:ascii="Cambria" w:hAnsi="Cambria"/>
                <w:color w:val="333333"/>
              </w:rPr>
              <w:t>racisme</w:t>
            </w:r>
            <w:proofErr w:type="spellEnd"/>
            <w:r w:rsidRPr="003F6EF0">
              <w:rPr>
                <w:rFonts w:ascii="Cambria" w:hAnsi="Cambria"/>
                <w:color w:val="333333"/>
              </w:rPr>
              <w:t xml:space="preserve"> </w:t>
            </w:r>
            <w:proofErr w:type="spellStart"/>
            <w:r w:rsidRPr="003F6EF0">
              <w:rPr>
                <w:rFonts w:ascii="Cambria" w:hAnsi="Cambria"/>
                <w:color w:val="333333"/>
              </w:rPr>
              <w:t>depuis</w:t>
            </w:r>
            <w:proofErr w:type="spellEnd"/>
            <w:r w:rsidRPr="003F6EF0">
              <w:rPr>
                <w:rFonts w:ascii="Cambria" w:hAnsi="Cambria"/>
                <w:color w:val="333333"/>
              </w:rPr>
              <w:t xml:space="preserve"> </w:t>
            </w:r>
            <w:proofErr w:type="spellStart"/>
            <w:r w:rsidRPr="003F6EF0">
              <w:rPr>
                <w:rFonts w:ascii="Cambria" w:hAnsi="Cambria"/>
                <w:color w:val="333333"/>
              </w:rPr>
              <w:t>octobre</w:t>
            </w:r>
            <w:proofErr w:type="spellEnd"/>
            <w:r w:rsidRPr="003F6EF0">
              <w:rPr>
                <w:rFonts w:ascii="Cambria" w:hAnsi="Cambria"/>
                <w:color w:val="333333"/>
              </w:rPr>
              <w:t>,</w:t>
            </w:r>
          </w:p>
        </w:tc>
      </w:tr>
      <w:tr w:rsidR="00AF2A90" w:rsidRPr="003F6EF0" w14:paraId="6AA9E7EF" w14:textId="77777777" w:rsidTr="00AF2A90">
        <w:trPr>
          <w:tblCellSpacing w:w="0" w:type="dxa"/>
        </w:trPr>
        <w:tc>
          <w:tcPr>
            <w:tcW w:w="16626" w:type="dxa"/>
            <w:shd w:val="clear" w:color="auto" w:fill="FFFFFF"/>
            <w:tcMar>
              <w:top w:w="0" w:type="dxa"/>
              <w:left w:w="480" w:type="dxa"/>
              <w:bottom w:w="120" w:type="dxa"/>
              <w:right w:w="225" w:type="dxa"/>
            </w:tcMar>
            <w:hideMark/>
          </w:tcPr>
          <w:p w14:paraId="2829E7AF"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(xii) les </w:t>
            </w:r>
            <w:proofErr w:type="spellStart"/>
            <w:r w:rsidRPr="003F6EF0">
              <w:rPr>
                <w:rFonts w:ascii="Cambria" w:hAnsi="Cambria"/>
                <w:color w:val="333333"/>
              </w:rPr>
              <w:t>Palestiniens</w:t>
            </w:r>
            <w:proofErr w:type="spellEnd"/>
            <w:r w:rsidRPr="003F6EF0">
              <w:rPr>
                <w:rFonts w:ascii="Cambria" w:hAnsi="Cambria"/>
                <w:color w:val="333333"/>
              </w:rPr>
              <w:t xml:space="preserve"> tout </w:t>
            </w:r>
            <w:proofErr w:type="spellStart"/>
            <w:r w:rsidRPr="003F6EF0">
              <w:rPr>
                <w:rFonts w:ascii="Cambria" w:hAnsi="Cambria"/>
                <w:color w:val="333333"/>
              </w:rPr>
              <w:t>comme</w:t>
            </w:r>
            <w:proofErr w:type="spellEnd"/>
            <w:r w:rsidRPr="003F6EF0">
              <w:rPr>
                <w:rFonts w:ascii="Cambria" w:hAnsi="Cambria"/>
                <w:color w:val="333333"/>
              </w:rPr>
              <w:t xml:space="preserve"> les </w:t>
            </w:r>
            <w:proofErr w:type="spellStart"/>
            <w:r w:rsidRPr="003F6EF0">
              <w:rPr>
                <w:rFonts w:ascii="Cambria" w:hAnsi="Cambria"/>
                <w:color w:val="333333"/>
              </w:rPr>
              <w:t>Israéliens</w:t>
            </w:r>
            <w:proofErr w:type="spellEnd"/>
            <w:r w:rsidRPr="003F6EF0">
              <w:rPr>
                <w:rFonts w:ascii="Cambria" w:hAnsi="Cambria"/>
                <w:color w:val="333333"/>
              </w:rPr>
              <w:t xml:space="preserve"> </w:t>
            </w:r>
            <w:proofErr w:type="spellStart"/>
            <w:r w:rsidRPr="003F6EF0">
              <w:rPr>
                <w:rFonts w:ascii="Cambria" w:hAnsi="Cambria"/>
                <w:color w:val="333333"/>
              </w:rPr>
              <w:t>méritent</w:t>
            </w:r>
            <w:proofErr w:type="spellEnd"/>
            <w:r w:rsidRPr="003F6EF0">
              <w:rPr>
                <w:rFonts w:ascii="Cambria" w:hAnsi="Cambria"/>
                <w:color w:val="333333"/>
              </w:rPr>
              <w:t xml:space="preserve"> de vivre </w:t>
            </w:r>
            <w:proofErr w:type="spellStart"/>
            <w:r w:rsidRPr="003F6EF0">
              <w:rPr>
                <w:rFonts w:ascii="Cambria" w:hAnsi="Cambria"/>
                <w:color w:val="333333"/>
              </w:rPr>
              <w:t>en</w:t>
            </w:r>
            <w:proofErr w:type="spellEnd"/>
            <w:r w:rsidRPr="003F6EF0">
              <w:rPr>
                <w:rFonts w:ascii="Cambria" w:hAnsi="Cambria"/>
                <w:color w:val="333333"/>
              </w:rPr>
              <w:t xml:space="preserve"> </w:t>
            </w:r>
            <w:proofErr w:type="spellStart"/>
            <w:r w:rsidRPr="003F6EF0">
              <w:rPr>
                <w:rFonts w:ascii="Cambria" w:hAnsi="Cambria"/>
                <w:color w:val="333333"/>
              </w:rPr>
              <w:t>paix</w:t>
            </w:r>
            <w:proofErr w:type="spellEnd"/>
            <w:r w:rsidRPr="003F6EF0">
              <w:rPr>
                <w:rFonts w:ascii="Cambria" w:hAnsi="Cambria"/>
                <w:color w:val="333333"/>
              </w:rPr>
              <w:t xml:space="preserve"> et de </w:t>
            </w:r>
            <w:proofErr w:type="spellStart"/>
            <w:r w:rsidRPr="003F6EF0">
              <w:rPr>
                <w:rFonts w:ascii="Cambria" w:hAnsi="Cambria"/>
                <w:color w:val="333333"/>
              </w:rPr>
              <w:t>jouir</w:t>
            </w:r>
            <w:proofErr w:type="spellEnd"/>
            <w:r w:rsidRPr="003F6EF0">
              <w:rPr>
                <w:rFonts w:ascii="Cambria" w:hAnsi="Cambria"/>
                <w:color w:val="333333"/>
              </w:rPr>
              <w:t xml:space="preserve"> </w:t>
            </w:r>
            <w:proofErr w:type="spellStart"/>
            <w:r w:rsidRPr="003F6EF0">
              <w:rPr>
                <w:rFonts w:ascii="Cambria" w:hAnsi="Cambria"/>
                <w:color w:val="333333"/>
              </w:rPr>
              <w:t>pleinement</w:t>
            </w:r>
            <w:proofErr w:type="spellEnd"/>
            <w:r w:rsidRPr="003F6EF0">
              <w:rPr>
                <w:rFonts w:ascii="Cambria" w:hAnsi="Cambria"/>
                <w:color w:val="333333"/>
              </w:rPr>
              <w:t xml:space="preserve"> de </w:t>
            </w:r>
            <w:proofErr w:type="spellStart"/>
            <w:r w:rsidRPr="003F6EF0">
              <w:rPr>
                <w:rFonts w:ascii="Cambria" w:hAnsi="Cambria"/>
                <w:color w:val="333333"/>
              </w:rPr>
              <w:t>leurs</w:t>
            </w:r>
            <w:proofErr w:type="spellEnd"/>
            <w:r w:rsidRPr="003F6EF0">
              <w:rPr>
                <w:rFonts w:ascii="Cambria" w:hAnsi="Cambria"/>
                <w:color w:val="333333"/>
              </w:rPr>
              <w:t xml:space="preserve"> droits de la personne et de </w:t>
            </w:r>
            <w:proofErr w:type="spellStart"/>
            <w:r w:rsidRPr="003F6EF0">
              <w:rPr>
                <w:rFonts w:ascii="Cambria" w:hAnsi="Cambria"/>
                <w:color w:val="333333"/>
              </w:rPr>
              <w:t>leurs</w:t>
            </w:r>
            <w:proofErr w:type="spellEnd"/>
            <w:r w:rsidRPr="003F6EF0">
              <w:rPr>
                <w:rFonts w:ascii="Cambria" w:hAnsi="Cambria"/>
                <w:color w:val="333333"/>
              </w:rPr>
              <w:t xml:space="preserve"> </w:t>
            </w:r>
            <w:proofErr w:type="spellStart"/>
            <w:r w:rsidRPr="003F6EF0">
              <w:rPr>
                <w:rFonts w:ascii="Cambria" w:hAnsi="Cambria"/>
                <w:color w:val="333333"/>
              </w:rPr>
              <w:t>libertés</w:t>
            </w:r>
            <w:proofErr w:type="spellEnd"/>
            <w:r w:rsidRPr="003F6EF0">
              <w:rPr>
                <w:rFonts w:ascii="Cambria" w:hAnsi="Cambria"/>
                <w:color w:val="333333"/>
              </w:rPr>
              <w:t xml:space="preserve"> </w:t>
            </w:r>
            <w:proofErr w:type="spellStart"/>
            <w:r w:rsidRPr="003F6EF0">
              <w:rPr>
                <w:rFonts w:ascii="Cambria" w:hAnsi="Cambria"/>
                <w:color w:val="333333"/>
              </w:rPr>
              <w:t>démocratiques</w:t>
            </w:r>
            <w:proofErr w:type="spellEnd"/>
            <w:r w:rsidRPr="003F6EF0">
              <w:rPr>
                <w:rFonts w:ascii="Cambria" w:hAnsi="Cambria"/>
                <w:color w:val="333333"/>
              </w:rPr>
              <w:t>,</w:t>
            </w:r>
          </w:p>
        </w:tc>
      </w:tr>
      <w:tr w:rsidR="00AF2A90" w:rsidRPr="003F6EF0" w14:paraId="3EB378E7" w14:textId="77777777" w:rsidTr="00AF2A90">
        <w:trPr>
          <w:tblCellSpacing w:w="0" w:type="dxa"/>
        </w:trPr>
        <w:tc>
          <w:tcPr>
            <w:tcW w:w="16626" w:type="dxa"/>
            <w:shd w:val="clear" w:color="auto" w:fill="FFFFFF"/>
            <w:tcMar>
              <w:top w:w="0" w:type="dxa"/>
              <w:left w:w="240" w:type="dxa"/>
              <w:bottom w:w="120" w:type="dxa"/>
              <w:right w:w="225" w:type="dxa"/>
            </w:tcMar>
            <w:hideMark/>
          </w:tcPr>
          <w:p w14:paraId="1333A0FB"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la Chambre </w:t>
            </w:r>
            <w:proofErr w:type="spellStart"/>
            <w:r w:rsidRPr="003F6EF0">
              <w:rPr>
                <w:rFonts w:ascii="Cambria" w:hAnsi="Cambria"/>
                <w:color w:val="333333"/>
              </w:rPr>
              <w:t>demande</w:t>
            </w:r>
            <w:proofErr w:type="spellEnd"/>
            <w:r w:rsidRPr="003F6EF0">
              <w:rPr>
                <w:rFonts w:ascii="Cambria" w:hAnsi="Cambria"/>
                <w:color w:val="333333"/>
              </w:rPr>
              <w:t xml:space="preserve"> au </w:t>
            </w:r>
            <w:proofErr w:type="spellStart"/>
            <w:proofErr w:type="gramStart"/>
            <w:r w:rsidRPr="003F6EF0">
              <w:rPr>
                <w:rFonts w:ascii="Cambria" w:hAnsi="Cambria"/>
                <w:color w:val="333333"/>
              </w:rPr>
              <w:t>gouvernement</w:t>
            </w:r>
            <w:proofErr w:type="spellEnd"/>
            <w:r w:rsidRPr="003F6EF0">
              <w:rPr>
                <w:rFonts w:ascii="Cambria" w:hAnsi="Cambria"/>
                <w:color w:val="333333"/>
              </w:rPr>
              <w:t> :</w:t>
            </w:r>
            <w:proofErr w:type="gramEnd"/>
          </w:p>
        </w:tc>
      </w:tr>
      <w:tr w:rsidR="00AF2A90" w:rsidRPr="003F6EF0" w14:paraId="483D468A" w14:textId="77777777" w:rsidTr="00AF2A90">
        <w:trPr>
          <w:tblCellSpacing w:w="0" w:type="dxa"/>
        </w:trPr>
        <w:tc>
          <w:tcPr>
            <w:tcW w:w="16626" w:type="dxa"/>
            <w:shd w:val="clear" w:color="auto" w:fill="FFFFFF"/>
            <w:tcMar>
              <w:top w:w="0" w:type="dxa"/>
              <w:left w:w="480" w:type="dxa"/>
              <w:bottom w:w="120" w:type="dxa"/>
              <w:right w:w="225" w:type="dxa"/>
            </w:tcMar>
            <w:hideMark/>
          </w:tcPr>
          <w:p w14:paraId="063206D8"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a) </w:t>
            </w:r>
            <w:proofErr w:type="spellStart"/>
            <w:r w:rsidRPr="003F6EF0">
              <w:rPr>
                <w:rFonts w:ascii="Cambria" w:hAnsi="Cambria"/>
                <w:color w:val="333333"/>
              </w:rPr>
              <w:t>d’exiger</w:t>
            </w:r>
            <w:proofErr w:type="spellEnd"/>
            <w:r w:rsidRPr="003F6EF0">
              <w:rPr>
                <w:rFonts w:ascii="Cambria" w:hAnsi="Cambria"/>
                <w:color w:val="333333"/>
              </w:rPr>
              <w:t xml:space="preserve"> un </w:t>
            </w:r>
            <w:proofErr w:type="spellStart"/>
            <w:r w:rsidRPr="003F6EF0">
              <w:rPr>
                <w:rFonts w:ascii="Cambria" w:hAnsi="Cambria"/>
                <w:color w:val="333333"/>
              </w:rPr>
              <w:t>cessez</w:t>
            </w:r>
            <w:proofErr w:type="spellEnd"/>
            <w:r w:rsidRPr="003F6EF0">
              <w:rPr>
                <w:rFonts w:ascii="Cambria" w:hAnsi="Cambria"/>
                <w:color w:val="333333"/>
              </w:rPr>
              <w:t xml:space="preserve">-le-feu </w:t>
            </w:r>
            <w:proofErr w:type="spellStart"/>
            <w:r w:rsidRPr="003F6EF0">
              <w:rPr>
                <w:rFonts w:ascii="Cambria" w:hAnsi="Cambria"/>
                <w:color w:val="333333"/>
              </w:rPr>
              <w:t>immédiat</w:t>
            </w:r>
            <w:proofErr w:type="spellEnd"/>
            <w:r w:rsidRPr="003F6EF0">
              <w:rPr>
                <w:rFonts w:ascii="Cambria" w:hAnsi="Cambria"/>
                <w:color w:val="333333"/>
              </w:rPr>
              <w:t xml:space="preserve"> et la </w:t>
            </w:r>
            <w:proofErr w:type="spellStart"/>
            <w:r w:rsidRPr="003F6EF0">
              <w:rPr>
                <w:rFonts w:ascii="Cambria" w:hAnsi="Cambria"/>
                <w:color w:val="333333"/>
              </w:rPr>
              <w:t>libération</w:t>
            </w:r>
            <w:proofErr w:type="spellEnd"/>
            <w:r w:rsidRPr="003F6EF0">
              <w:rPr>
                <w:rFonts w:ascii="Cambria" w:hAnsi="Cambria"/>
                <w:color w:val="333333"/>
              </w:rPr>
              <w:t xml:space="preserve"> de </w:t>
            </w:r>
            <w:proofErr w:type="spellStart"/>
            <w:r w:rsidRPr="003F6EF0">
              <w:rPr>
                <w:rFonts w:ascii="Cambria" w:hAnsi="Cambria"/>
                <w:color w:val="333333"/>
              </w:rPr>
              <w:t>tous</w:t>
            </w:r>
            <w:proofErr w:type="spellEnd"/>
            <w:r w:rsidRPr="003F6EF0">
              <w:rPr>
                <w:rFonts w:ascii="Cambria" w:hAnsi="Cambria"/>
                <w:color w:val="333333"/>
              </w:rPr>
              <w:t xml:space="preserve"> les </w:t>
            </w:r>
            <w:proofErr w:type="spellStart"/>
            <w:r w:rsidRPr="003F6EF0">
              <w:rPr>
                <w:rFonts w:ascii="Cambria" w:hAnsi="Cambria"/>
                <w:color w:val="333333"/>
              </w:rPr>
              <w:t>otages</w:t>
            </w:r>
            <w:proofErr w:type="spellEnd"/>
            <w:r w:rsidRPr="003F6EF0">
              <w:rPr>
                <w:rFonts w:ascii="Cambria" w:hAnsi="Cambria"/>
                <w:color w:val="333333"/>
              </w:rPr>
              <w:t>;</w:t>
            </w:r>
          </w:p>
        </w:tc>
      </w:tr>
      <w:tr w:rsidR="00AF2A90" w:rsidRPr="003F6EF0" w14:paraId="1DE3D243" w14:textId="77777777" w:rsidTr="00AF2A90">
        <w:trPr>
          <w:tblCellSpacing w:w="0" w:type="dxa"/>
        </w:trPr>
        <w:tc>
          <w:tcPr>
            <w:tcW w:w="16626" w:type="dxa"/>
            <w:shd w:val="clear" w:color="auto" w:fill="FFFFFF"/>
            <w:tcMar>
              <w:top w:w="0" w:type="dxa"/>
              <w:left w:w="480" w:type="dxa"/>
              <w:bottom w:w="120" w:type="dxa"/>
              <w:right w:w="225" w:type="dxa"/>
            </w:tcMar>
            <w:hideMark/>
          </w:tcPr>
          <w:p w14:paraId="71C7ED34" w14:textId="77777777" w:rsidR="00AF2A90" w:rsidRPr="003F6EF0" w:rsidRDefault="00AF2A90">
            <w:pPr>
              <w:spacing w:line="338" w:lineRule="atLeast"/>
              <w:rPr>
                <w:rFonts w:ascii="Cambria" w:hAnsi="Cambria"/>
                <w:color w:val="333333"/>
              </w:rPr>
            </w:pPr>
            <w:r w:rsidRPr="003F6EF0">
              <w:rPr>
                <w:rFonts w:ascii="Cambria" w:hAnsi="Cambria"/>
                <w:color w:val="333333"/>
              </w:rPr>
              <w:lastRenderedPageBreak/>
              <w:t xml:space="preserve">b) de </w:t>
            </w:r>
            <w:proofErr w:type="spellStart"/>
            <w:r w:rsidRPr="003F6EF0">
              <w:rPr>
                <w:rFonts w:ascii="Cambria" w:hAnsi="Cambria"/>
                <w:color w:val="333333"/>
              </w:rPr>
              <w:t>suspendre</w:t>
            </w:r>
            <w:proofErr w:type="spellEnd"/>
            <w:r w:rsidRPr="003F6EF0">
              <w:rPr>
                <w:rFonts w:ascii="Cambria" w:hAnsi="Cambria"/>
                <w:color w:val="333333"/>
              </w:rPr>
              <w:t xml:space="preserve"> tout commerce de </w:t>
            </w:r>
            <w:proofErr w:type="spellStart"/>
            <w:r w:rsidRPr="003F6EF0">
              <w:rPr>
                <w:rFonts w:ascii="Cambria" w:hAnsi="Cambria"/>
                <w:color w:val="333333"/>
              </w:rPr>
              <w:t>biens</w:t>
            </w:r>
            <w:proofErr w:type="spellEnd"/>
            <w:r w:rsidRPr="003F6EF0">
              <w:rPr>
                <w:rFonts w:ascii="Cambria" w:hAnsi="Cambria"/>
                <w:color w:val="333333"/>
              </w:rPr>
              <w:t xml:space="preserve"> et de technologies </w:t>
            </w:r>
            <w:proofErr w:type="spellStart"/>
            <w:r w:rsidRPr="003F6EF0">
              <w:rPr>
                <w:rFonts w:ascii="Cambria" w:hAnsi="Cambria"/>
                <w:color w:val="333333"/>
              </w:rPr>
              <w:t>militaires</w:t>
            </w:r>
            <w:proofErr w:type="spellEnd"/>
            <w:r w:rsidRPr="003F6EF0">
              <w:rPr>
                <w:rFonts w:ascii="Cambria" w:hAnsi="Cambria"/>
                <w:color w:val="333333"/>
              </w:rPr>
              <w:t xml:space="preserve"> avec </w:t>
            </w:r>
            <w:proofErr w:type="spellStart"/>
            <w:r w:rsidRPr="003F6EF0">
              <w:rPr>
                <w:rFonts w:ascii="Cambria" w:hAnsi="Cambria"/>
                <w:color w:val="333333"/>
              </w:rPr>
              <w:t>Israël</w:t>
            </w:r>
            <w:proofErr w:type="spellEnd"/>
            <w:r w:rsidRPr="003F6EF0">
              <w:rPr>
                <w:rFonts w:ascii="Cambria" w:hAnsi="Cambria"/>
                <w:color w:val="333333"/>
              </w:rPr>
              <w:t xml:space="preserve"> et de </w:t>
            </w:r>
            <w:proofErr w:type="spellStart"/>
            <w:r w:rsidRPr="003F6EF0">
              <w:rPr>
                <w:rFonts w:ascii="Cambria" w:hAnsi="Cambria"/>
                <w:color w:val="333333"/>
              </w:rPr>
              <w:t>redoubler</w:t>
            </w:r>
            <w:proofErr w:type="spellEnd"/>
            <w:r w:rsidRPr="003F6EF0">
              <w:rPr>
                <w:rFonts w:ascii="Cambria" w:hAnsi="Cambria"/>
                <w:color w:val="333333"/>
              </w:rPr>
              <w:t xml:space="preserve"> </w:t>
            </w:r>
            <w:proofErr w:type="spellStart"/>
            <w:r w:rsidRPr="003F6EF0">
              <w:rPr>
                <w:rFonts w:ascii="Cambria" w:hAnsi="Cambria"/>
                <w:color w:val="333333"/>
              </w:rPr>
              <w:t>d’efforts</w:t>
            </w:r>
            <w:proofErr w:type="spellEnd"/>
            <w:r w:rsidRPr="003F6EF0">
              <w:rPr>
                <w:rFonts w:ascii="Cambria" w:hAnsi="Cambria"/>
                <w:color w:val="333333"/>
              </w:rPr>
              <w:t xml:space="preserve"> pour </w:t>
            </w:r>
            <w:proofErr w:type="spellStart"/>
            <w:r w:rsidRPr="003F6EF0">
              <w:rPr>
                <w:rFonts w:ascii="Cambria" w:hAnsi="Cambria"/>
                <w:color w:val="333333"/>
              </w:rPr>
              <w:t>mettre</w:t>
            </w:r>
            <w:proofErr w:type="spellEnd"/>
            <w:r w:rsidRPr="003F6EF0">
              <w:rPr>
                <w:rFonts w:ascii="Cambria" w:hAnsi="Cambria"/>
                <w:color w:val="333333"/>
              </w:rPr>
              <w:t xml:space="preserve"> fin au commerce </w:t>
            </w:r>
            <w:proofErr w:type="spellStart"/>
            <w:r w:rsidRPr="003F6EF0">
              <w:rPr>
                <w:rFonts w:ascii="Cambria" w:hAnsi="Cambria"/>
                <w:color w:val="333333"/>
              </w:rPr>
              <w:t>illégal</w:t>
            </w:r>
            <w:proofErr w:type="spellEnd"/>
            <w:r w:rsidRPr="003F6EF0">
              <w:rPr>
                <w:rFonts w:ascii="Cambria" w:hAnsi="Cambria"/>
                <w:color w:val="333333"/>
              </w:rPr>
              <w:t xml:space="preserve"> d’armes, </w:t>
            </w:r>
            <w:proofErr w:type="spellStart"/>
            <w:r w:rsidRPr="003F6EF0">
              <w:rPr>
                <w:rFonts w:ascii="Cambria" w:hAnsi="Cambria"/>
                <w:color w:val="333333"/>
              </w:rPr>
              <w:t>notamment</w:t>
            </w:r>
            <w:proofErr w:type="spellEnd"/>
            <w:r w:rsidRPr="003F6EF0">
              <w:rPr>
                <w:rFonts w:ascii="Cambria" w:hAnsi="Cambria"/>
                <w:color w:val="333333"/>
              </w:rPr>
              <w:t xml:space="preserve"> d’armes </w:t>
            </w:r>
            <w:proofErr w:type="spellStart"/>
            <w:r w:rsidRPr="003F6EF0">
              <w:rPr>
                <w:rFonts w:ascii="Cambria" w:hAnsi="Cambria"/>
                <w:color w:val="333333"/>
              </w:rPr>
              <w:t>destinées</w:t>
            </w:r>
            <w:proofErr w:type="spellEnd"/>
            <w:r w:rsidRPr="003F6EF0">
              <w:rPr>
                <w:rFonts w:ascii="Cambria" w:hAnsi="Cambria"/>
                <w:color w:val="333333"/>
              </w:rPr>
              <w:t xml:space="preserve"> au Hamas;</w:t>
            </w:r>
          </w:p>
        </w:tc>
      </w:tr>
      <w:tr w:rsidR="00AF2A90" w:rsidRPr="003F6EF0" w14:paraId="2D9CC99D" w14:textId="77777777" w:rsidTr="00AF2A90">
        <w:trPr>
          <w:tblCellSpacing w:w="0" w:type="dxa"/>
        </w:trPr>
        <w:tc>
          <w:tcPr>
            <w:tcW w:w="16626" w:type="dxa"/>
            <w:shd w:val="clear" w:color="auto" w:fill="FFFFFF"/>
            <w:tcMar>
              <w:top w:w="0" w:type="dxa"/>
              <w:left w:w="480" w:type="dxa"/>
              <w:bottom w:w="120" w:type="dxa"/>
              <w:right w:w="225" w:type="dxa"/>
            </w:tcMar>
            <w:hideMark/>
          </w:tcPr>
          <w:p w14:paraId="48061D3F"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c) de </w:t>
            </w:r>
            <w:proofErr w:type="spellStart"/>
            <w:r w:rsidRPr="003F6EF0">
              <w:rPr>
                <w:rFonts w:ascii="Cambria" w:hAnsi="Cambria"/>
                <w:color w:val="333333"/>
              </w:rPr>
              <w:t>rétablir</w:t>
            </w:r>
            <w:proofErr w:type="spellEnd"/>
            <w:r w:rsidRPr="003F6EF0">
              <w:rPr>
                <w:rFonts w:ascii="Cambria" w:hAnsi="Cambria"/>
                <w:color w:val="333333"/>
              </w:rPr>
              <w:t xml:space="preserve"> </w:t>
            </w:r>
            <w:proofErr w:type="spellStart"/>
            <w:r w:rsidRPr="003F6EF0">
              <w:rPr>
                <w:rFonts w:ascii="Cambria" w:hAnsi="Cambria"/>
                <w:color w:val="333333"/>
              </w:rPr>
              <w:t>immédiatement</w:t>
            </w:r>
            <w:proofErr w:type="spellEnd"/>
            <w:r w:rsidRPr="003F6EF0">
              <w:rPr>
                <w:rFonts w:ascii="Cambria" w:hAnsi="Cambria"/>
                <w:color w:val="333333"/>
              </w:rPr>
              <w:t xml:space="preserve"> le </w:t>
            </w:r>
            <w:proofErr w:type="spellStart"/>
            <w:r w:rsidRPr="003F6EF0">
              <w:rPr>
                <w:rFonts w:ascii="Cambria" w:hAnsi="Cambria"/>
                <w:color w:val="333333"/>
              </w:rPr>
              <w:t>financement</w:t>
            </w:r>
            <w:proofErr w:type="spellEnd"/>
            <w:r w:rsidRPr="003F6EF0">
              <w:rPr>
                <w:rFonts w:ascii="Cambria" w:hAnsi="Cambria"/>
                <w:color w:val="333333"/>
              </w:rPr>
              <w:t xml:space="preserve"> de </w:t>
            </w:r>
            <w:proofErr w:type="spellStart"/>
            <w:r w:rsidRPr="003F6EF0">
              <w:rPr>
                <w:rFonts w:ascii="Cambria" w:hAnsi="Cambria"/>
                <w:color w:val="333333"/>
              </w:rPr>
              <w:t>l’Office</w:t>
            </w:r>
            <w:proofErr w:type="spellEnd"/>
            <w:r w:rsidRPr="003F6EF0">
              <w:rPr>
                <w:rFonts w:ascii="Cambria" w:hAnsi="Cambria"/>
                <w:color w:val="333333"/>
              </w:rPr>
              <w:t xml:space="preserve"> de secours et de travaux des Nations </w:t>
            </w:r>
            <w:proofErr w:type="spellStart"/>
            <w:r w:rsidRPr="003F6EF0">
              <w:rPr>
                <w:rFonts w:ascii="Cambria" w:hAnsi="Cambria"/>
                <w:color w:val="333333"/>
              </w:rPr>
              <w:t>Unies</w:t>
            </w:r>
            <w:proofErr w:type="spellEnd"/>
            <w:r w:rsidRPr="003F6EF0">
              <w:rPr>
                <w:rFonts w:ascii="Cambria" w:hAnsi="Cambria"/>
                <w:color w:val="333333"/>
              </w:rPr>
              <w:t xml:space="preserve"> (UNRWA) et </w:t>
            </w:r>
            <w:proofErr w:type="spellStart"/>
            <w:r w:rsidRPr="003F6EF0">
              <w:rPr>
                <w:rFonts w:ascii="Cambria" w:hAnsi="Cambria"/>
                <w:color w:val="333333"/>
              </w:rPr>
              <w:t>d’assurer</w:t>
            </w:r>
            <w:proofErr w:type="spellEnd"/>
            <w:r w:rsidRPr="003F6EF0">
              <w:rPr>
                <w:rFonts w:ascii="Cambria" w:hAnsi="Cambria"/>
                <w:color w:val="333333"/>
              </w:rPr>
              <w:t xml:space="preserve"> la </w:t>
            </w:r>
            <w:proofErr w:type="spellStart"/>
            <w:r w:rsidRPr="003F6EF0">
              <w:rPr>
                <w:rFonts w:ascii="Cambria" w:hAnsi="Cambria"/>
                <w:color w:val="333333"/>
              </w:rPr>
              <w:t>pérennité</w:t>
            </w:r>
            <w:proofErr w:type="spellEnd"/>
            <w:r w:rsidRPr="003F6EF0">
              <w:rPr>
                <w:rFonts w:ascii="Cambria" w:hAnsi="Cambria"/>
                <w:color w:val="333333"/>
              </w:rPr>
              <w:t xml:space="preserve"> de </w:t>
            </w:r>
            <w:proofErr w:type="spellStart"/>
            <w:r w:rsidRPr="003F6EF0">
              <w:rPr>
                <w:rFonts w:ascii="Cambria" w:hAnsi="Cambria"/>
                <w:color w:val="333333"/>
              </w:rPr>
              <w:t>ce</w:t>
            </w:r>
            <w:proofErr w:type="spellEnd"/>
            <w:r w:rsidRPr="003F6EF0">
              <w:rPr>
                <w:rFonts w:ascii="Cambria" w:hAnsi="Cambria"/>
                <w:color w:val="333333"/>
              </w:rPr>
              <w:t xml:space="preserve"> </w:t>
            </w:r>
            <w:proofErr w:type="spellStart"/>
            <w:r w:rsidRPr="003F6EF0">
              <w:rPr>
                <w:rFonts w:ascii="Cambria" w:hAnsi="Cambria"/>
                <w:color w:val="333333"/>
              </w:rPr>
              <w:t>financement</w:t>
            </w:r>
            <w:proofErr w:type="spellEnd"/>
            <w:r w:rsidRPr="003F6EF0">
              <w:rPr>
                <w:rFonts w:ascii="Cambria" w:hAnsi="Cambria"/>
                <w:color w:val="333333"/>
              </w:rPr>
              <w:t xml:space="preserve">, et de </w:t>
            </w:r>
            <w:proofErr w:type="spellStart"/>
            <w:r w:rsidRPr="003F6EF0">
              <w:rPr>
                <w:rFonts w:ascii="Cambria" w:hAnsi="Cambria"/>
                <w:color w:val="333333"/>
              </w:rPr>
              <w:t>soutenir</w:t>
            </w:r>
            <w:proofErr w:type="spellEnd"/>
            <w:r w:rsidRPr="003F6EF0">
              <w:rPr>
                <w:rFonts w:ascii="Cambria" w:hAnsi="Cambria"/>
                <w:color w:val="333333"/>
              </w:rPr>
              <w:t xml:space="preserve"> </w:t>
            </w:r>
            <w:proofErr w:type="spellStart"/>
            <w:r w:rsidRPr="003F6EF0">
              <w:rPr>
                <w:rFonts w:ascii="Cambria" w:hAnsi="Cambria"/>
                <w:color w:val="333333"/>
              </w:rPr>
              <w:t>l’enquête</w:t>
            </w:r>
            <w:proofErr w:type="spellEnd"/>
            <w:r w:rsidRPr="003F6EF0">
              <w:rPr>
                <w:rFonts w:ascii="Cambria" w:hAnsi="Cambria"/>
                <w:color w:val="333333"/>
              </w:rPr>
              <w:t xml:space="preserve"> </w:t>
            </w:r>
            <w:proofErr w:type="spellStart"/>
            <w:r w:rsidRPr="003F6EF0">
              <w:rPr>
                <w:rFonts w:ascii="Cambria" w:hAnsi="Cambria"/>
                <w:color w:val="333333"/>
              </w:rPr>
              <w:t>indépendante</w:t>
            </w:r>
            <w:proofErr w:type="spellEnd"/>
            <w:r w:rsidRPr="003F6EF0">
              <w:rPr>
                <w:rFonts w:ascii="Cambria" w:hAnsi="Cambria"/>
                <w:color w:val="333333"/>
              </w:rPr>
              <w:t>;</w:t>
            </w:r>
          </w:p>
        </w:tc>
      </w:tr>
      <w:tr w:rsidR="00AF2A90" w:rsidRPr="003F6EF0" w14:paraId="60EB44AC" w14:textId="77777777" w:rsidTr="00AF2A90">
        <w:trPr>
          <w:tblCellSpacing w:w="0" w:type="dxa"/>
        </w:trPr>
        <w:tc>
          <w:tcPr>
            <w:tcW w:w="16626" w:type="dxa"/>
            <w:shd w:val="clear" w:color="auto" w:fill="FFFFFF"/>
            <w:tcMar>
              <w:top w:w="0" w:type="dxa"/>
              <w:left w:w="480" w:type="dxa"/>
              <w:bottom w:w="120" w:type="dxa"/>
              <w:right w:w="225" w:type="dxa"/>
            </w:tcMar>
            <w:hideMark/>
          </w:tcPr>
          <w:p w14:paraId="72EF49B3"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d) </w:t>
            </w:r>
            <w:proofErr w:type="spellStart"/>
            <w:r w:rsidRPr="003F6EF0">
              <w:rPr>
                <w:rFonts w:ascii="Cambria" w:hAnsi="Cambria"/>
                <w:color w:val="333333"/>
              </w:rPr>
              <w:t>d’appuyer</w:t>
            </w:r>
            <w:proofErr w:type="spellEnd"/>
            <w:r w:rsidRPr="003F6EF0">
              <w:rPr>
                <w:rFonts w:ascii="Cambria" w:hAnsi="Cambria"/>
                <w:color w:val="333333"/>
              </w:rPr>
              <w:t xml:space="preserve"> la </w:t>
            </w:r>
            <w:proofErr w:type="spellStart"/>
            <w:r w:rsidRPr="003F6EF0">
              <w:rPr>
                <w:rFonts w:ascii="Cambria" w:hAnsi="Cambria"/>
                <w:color w:val="333333"/>
              </w:rPr>
              <w:t>poursuite</w:t>
            </w:r>
            <w:proofErr w:type="spellEnd"/>
            <w:r w:rsidRPr="003F6EF0">
              <w:rPr>
                <w:rFonts w:ascii="Cambria" w:hAnsi="Cambria"/>
                <w:color w:val="333333"/>
              </w:rPr>
              <w:t xml:space="preserve"> </w:t>
            </w:r>
            <w:proofErr w:type="spellStart"/>
            <w:r w:rsidRPr="003F6EF0">
              <w:rPr>
                <w:rFonts w:ascii="Cambria" w:hAnsi="Cambria"/>
                <w:color w:val="333333"/>
              </w:rPr>
              <w:t>en</w:t>
            </w:r>
            <w:proofErr w:type="spellEnd"/>
            <w:r w:rsidRPr="003F6EF0">
              <w:rPr>
                <w:rFonts w:ascii="Cambria" w:hAnsi="Cambria"/>
                <w:color w:val="333333"/>
              </w:rPr>
              <w:t xml:space="preserve"> justice de </w:t>
            </w:r>
            <w:proofErr w:type="spellStart"/>
            <w:r w:rsidRPr="003F6EF0">
              <w:rPr>
                <w:rFonts w:ascii="Cambria" w:hAnsi="Cambria"/>
                <w:color w:val="333333"/>
              </w:rPr>
              <w:t>tous</w:t>
            </w:r>
            <w:proofErr w:type="spellEnd"/>
            <w:r w:rsidRPr="003F6EF0">
              <w:rPr>
                <w:rFonts w:ascii="Cambria" w:hAnsi="Cambria"/>
                <w:color w:val="333333"/>
              </w:rPr>
              <w:t xml:space="preserve"> les auteurs des crimes et des violations du droit international </w:t>
            </w:r>
            <w:proofErr w:type="spellStart"/>
            <w:r w:rsidRPr="003F6EF0">
              <w:rPr>
                <w:rFonts w:ascii="Cambria" w:hAnsi="Cambria"/>
                <w:color w:val="333333"/>
              </w:rPr>
              <w:t>commis</w:t>
            </w:r>
            <w:proofErr w:type="spellEnd"/>
            <w:r w:rsidRPr="003F6EF0">
              <w:rPr>
                <w:rFonts w:ascii="Cambria" w:hAnsi="Cambria"/>
                <w:color w:val="333333"/>
              </w:rPr>
              <w:t xml:space="preserve"> dans la </w:t>
            </w:r>
            <w:proofErr w:type="spellStart"/>
            <w:r w:rsidRPr="003F6EF0">
              <w:rPr>
                <w:rFonts w:ascii="Cambria" w:hAnsi="Cambria"/>
                <w:color w:val="333333"/>
              </w:rPr>
              <w:t>région</w:t>
            </w:r>
            <w:proofErr w:type="spellEnd"/>
            <w:r w:rsidRPr="003F6EF0">
              <w:rPr>
                <w:rFonts w:ascii="Cambria" w:hAnsi="Cambria"/>
                <w:color w:val="333333"/>
              </w:rPr>
              <w:t xml:space="preserve">, et de </w:t>
            </w:r>
            <w:proofErr w:type="spellStart"/>
            <w:r w:rsidRPr="003F6EF0">
              <w:rPr>
                <w:rFonts w:ascii="Cambria" w:hAnsi="Cambria"/>
                <w:color w:val="333333"/>
              </w:rPr>
              <w:t>soutenir</w:t>
            </w:r>
            <w:proofErr w:type="spellEnd"/>
            <w:r w:rsidRPr="003F6EF0">
              <w:rPr>
                <w:rFonts w:ascii="Cambria" w:hAnsi="Cambria"/>
                <w:color w:val="333333"/>
              </w:rPr>
              <w:t xml:space="preserve"> les travaux de la Cour </w:t>
            </w:r>
            <w:proofErr w:type="spellStart"/>
            <w:r w:rsidRPr="003F6EF0">
              <w:rPr>
                <w:rFonts w:ascii="Cambria" w:hAnsi="Cambria"/>
                <w:color w:val="333333"/>
              </w:rPr>
              <w:t>internationale</w:t>
            </w:r>
            <w:proofErr w:type="spellEnd"/>
            <w:r w:rsidRPr="003F6EF0">
              <w:rPr>
                <w:rFonts w:ascii="Cambria" w:hAnsi="Cambria"/>
                <w:color w:val="333333"/>
              </w:rPr>
              <w:t xml:space="preserve"> de Justice et de la Cour </w:t>
            </w:r>
            <w:proofErr w:type="spellStart"/>
            <w:r w:rsidRPr="003F6EF0">
              <w:rPr>
                <w:rFonts w:ascii="Cambria" w:hAnsi="Cambria"/>
                <w:color w:val="333333"/>
              </w:rPr>
              <w:t>pénale</w:t>
            </w:r>
            <w:proofErr w:type="spellEnd"/>
            <w:r w:rsidRPr="003F6EF0">
              <w:rPr>
                <w:rFonts w:ascii="Cambria" w:hAnsi="Cambria"/>
                <w:color w:val="333333"/>
              </w:rPr>
              <w:t xml:space="preserve"> </w:t>
            </w:r>
            <w:proofErr w:type="spellStart"/>
            <w:r w:rsidRPr="003F6EF0">
              <w:rPr>
                <w:rFonts w:ascii="Cambria" w:hAnsi="Cambria"/>
                <w:color w:val="333333"/>
              </w:rPr>
              <w:t>internationale</w:t>
            </w:r>
            <w:proofErr w:type="spellEnd"/>
            <w:r w:rsidRPr="003F6EF0">
              <w:rPr>
                <w:rFonts w:ascii="Cambria" w:hAnsi="Cambria"/>
                <w:color w:val="333333"/>
              </w:rPr>
              <w:t>;</w:t>
            </w:r>
          </w:p>
        </w:tc>
      </w:tr>
      <w:tr w:rsidR="00AF2A90" w:rsidRPr="003F6EF0" w14:paraId="3C012C7A" w14:textId="77777777" w:rsidTr="00AF2A90">
        <w:trPr>
          <w:tblCellSpacing w:w="0" w:type="dxa"/>
        </w:trPr>
        <w:tc>
          <w:tcPr>
            <w:tcW w:w="16626" w:type="dxa"/>
            <w:shd w:val="clear" w:color="auto" w:fill="FFFFFF"/>
            <w:tcMar>
              <w:top w:w="0" w:type="dxa"/>
              <w:left w:w="480" w:type="dxa"/>
              <w:bottom w:w="120" w:type="dxa"/>
              <w:right w:w="225" w:type="dxa"/>
            </w:tcMar>
            <w:hideMark/>
          </w:tcPr>
          <w:p w14:paraId="3CB66303"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e) </w:t>
            </w:r>
            <w:proofErr w:type="spellStart"/>
            <w:r w:rsidRPr="003F6EF0">
              <w:rPr>
                <w:rFonts w:ascii="Cambria" w:hAnsi="Cambria"/>
                <w:color w:val="333333"/>
              </w:rPr>
              <w:t>d'exiger</w:t>
            </w:r>
            <w:proofErr w:type="spellEnd"/>
            <w:r w:rsidRPr="003F6EF0">
              <w:rPr>
                <w:rFonts w:ascii="Cambria" w:hAnsi="Cambria"/>
                <w:color w:val="333333"/>
              </w:rPr>
              <w:t xml:space="preserve"> un </w:t>
            </w:r>
            <w:proofErr w:type="spellStart"/>
            <w:r w:rsidRPr="003F6EF0">
              <w:rPr>
                <w:rFonts w:ascii="Cambria" w:hAnsi="Cambria"/>
                <w:color w:val="333333"/>
              </w:rPr>
              <w:t>accès</w:t>
            </w:r>
            <w:proofErr w:type="spellEnd"/>
            <w:r w:rsidRPr="003F6EF0">
              <w:rPr>
                <w:rFonts w:ascii="Cambria" w:hAnsi="Cambria"/>
                <w:color w:val="333333"/>
              </w:rPr>
              <w:t xml:space="preserve"> </w:t>
            </w:r>
            <w:proofErr w:type="spellStart"/>
            <w:r w:rsidRPr="003F6EF0">
              <w:rPr>
                <w:rFonts w:ascii="Cambria" w:hAnsi="Cambria"/>
                <w:color w:val="333333"/>
              </w:rPr>
              <w:t>humanitaire</w:t>
            </w:r>
            <w:proofErr w:type="spellEnd"/>
            <w:r w:rsidRPr="003F6EF0">
              <w:rPr>
                <w:rFonts w:ascii="Cambria" w:hAnsi="Cambria"/>
                <w:color w:val="333333"/>
              </w:rPr>
              <w:t xml:space="preserve"> sans </w:t>
            </w:r>
            <w:proofErr w:type="spellStart"/>
            <w:r w:rsidRPr="003F6EF0">
              <w:rPr>
                <w:rFonts w:ascii="Cambria" w:hAnsi="Cambria"/>
                <w:color w:val="333333"/>
              </w:rPr>
              <w:t>entrave</w:t>
            </w:r>
            <w:proofErr w:type="spellEnd"/>
            <w:r w:rsidRPr="003F6EF0">
              <w:rPr>
                <w:rFonts w:ascii="Cambria" w:hAnsi="Cambria"/>
                <w:color w:val="333333"/>
              </w:rPr>
              <w:t xml:space="preserve"> à Gaza;</w:t>
            </w:r>
          </w:p>
        </w:tc>
      </w:tr>
      <w:tr w:rsidR="00AF2A90" w:rsidRPr="003F6EF0" w14:paraId="627420F6" w14:textId="77777777" w:rsidTr="00AF2A90">
        <w:trPr>
          <w:tblCellSpacing w:w="0" w:type="dxa"/>
        </w:trPr>
        <w:tc>
          <w:tcPr>
            <w:tcW w:w="16626" w:type="dxa"/>
            <w:shd w:val="clear" w:color="auto" w:fill="FFFFFF"/>
            <w:tcMar>
              <w:top w:w="0" w:type="dxa"/>
              <w:left w:w="480" w:type="dxa"/>
              <w:bottom w:w="120" w:type="dxa"/>
              <w:right w:w="225" w:type="dxa"/>
            </w:tcMar>
            <w:hideMark/>
          </w:tcPr>
          <w:p w14:paraId="14141B9D"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f) de </w:t>
            </w:r>
            <w:proofErr w:type="spellStart"/>
            <w:r w:rsidRPr="003F6EF0">
              <w:rPr>
                <w:rFonts w:ascii="Cambria" w:hAnsi="Cambria"/>
                <w:color w:val="333333"/>
              </w:rPr>
              <w:t>veiller</w:t>
            </w:r>
            <w:proofErr w:type="spellEnd"/>
            <w:r w:rsidRPr="003F6EF0">
              <w:rPr>
                <w:rFonts w:ascii="Cambria" w:hAnsi="Cambria"/>
                <w:color w:val="333333"/>
              </w:rPr>
              <w:t xml:space="preserve"> à </w:t>
            </w:r>
            <w:proofErr w:type="spellStart"/>
            <w:r w:rsidRPr="003F6EF0">
              <w:rPr>
                <w:rFonts w:ascii="Cambria" w:hAnsi="Cambria"/>
                <w:color w:val="333333"/>
              </w:rPr>
              <w:t>ce</w:t>
            </w:r>
            <w:proofErr w:type="spellEnd"/>
            <w:r w:rsidRPr="003F6EF0">
              <w:rPr>
                <w:rFonts w:ascii="Cambria" w:hAnsi="Cambria"/>
                <w:color w:val="333333"/>
              </w:rPr>
              <w:t xml:space="preserve"> que les Canadiens </w:t>
            </w:r>
            <w:proofErr w:type="spellStart"/>
            <w:r w:rsidRPr="003F6EF0">
              <w:rPr>
                <w:rFonts w:ascii="Cambria" w:hAnsi="Cambria"/>
                <w:color w:val="333333"/>
              </w:rPr>
              <w:t>coincés</w:t>
            </w:r>
            <w:proofErr w:type="spellEnd"/>
            <w:r w:rsidRPr="003F6EF0">
              <w:rPr>
                <w:rFonts w:ascii="Cambria" w:hAnsi="Cambria"/>
                <w:color w:val="333333"/>
              </w:rPr>
              <w:t xml:space="preserve"> à Gaza </w:t>
            </w:r>
            <w:proofErr w:type="spellStart"/>
            <w:r w:rsidRPr="003F6EF0">
              <w:rPr>
                <w:rFonts w:ascii="Cambria" w:hAnsi="Cambria"/>
                <w:color w:val="333333"/>
              </w:rPr>
              <w:t>puissent</w:t>
            </w:r>
            <w:proofErr w:type="spellEnd"/>
            <w:r w:rsidRPr="003F6EF0">
              <w:rPr>
                <w:rFonts w:ascii="Cambria" w:hAnsi="Cambria"/>
                <w:color w:val="333333"/>
              </w:rPr>
              <w:t xml:space="preserve"> </w:t>
            </w:r>
            <w:proofErr w:type="spellStart"/>
            <w:r w:rsidRPr="003F6EF0">
              <w:rPr>
                <w:rFonts w:ascii="Cambria" w:hAnsi="Cambria"/>
                <w:color w:val="333333"/>
              </w:rPr>
              <w:t>rentrer</w:t>
            </w:r>
            <w:proofErr w:type="spellEnd"/>
            <w:r w:rsidRPr="003F6EF0">
              <w:rPr>
                <w:rFonts w:ascii="Cambria" w:hAnsi="Cambria"/>
                <w:color w:val="333333"/>
              </w:rPr>
              <w:t xml:space="preserve"> </w:t>
            </w:r>
            <w:proofErr w:type="spellStart"/>
            <w:r w:rsidRPr="003F6EF0">
              <w:rPr>
                <w:rFonts w:ascii="Cambria" w:hAnsi="Cambria"/>
                <w:color w:val="333333"/>
              </w:rPr>
              <w:t>en</w:t>
            </w:r>
            <w:proofErr w:type="spellEnd"/>
            <w:r w:rsidRPr="003F6EF0">
              <w:rPr>
                <w:rFonts w:ascii="Cambria" w:hAnsi="Cambria"/>
                <w:color w:val="333333"/>
              </w:rPr>
              <w:t xml:space="preserve"> </w:t>
            </w:r>
            <w:proofErr w:type="spellStart"/>
            <w:r w:rsidRPr="003F6EF0">
              <w:rPr>
                <w:rFonts w:ascii="Cambria" w:hAnsi="Cambria"/>
                <w:color w:val="333333"/>
              </w:rPr>
              <w:t>sécurité</w:t>
            </w:r>
            <w:proofErr w:type="spellEnd"/>
            <w:r w:rsidRPr="003F6EF0">
              <w:rPr>
                <w:rFonts w:ascii="Cambria" w:hAnsi="Cambria"/>
                <w:color w:val="333333"/>
              </w:rPr>
              <w:t xml:space="preserve"> au Canada et de lever le plafond </w:t>
            </w:r>
            <w:proofErr w:type="spellStart"/>
            <w:r w:rsidRPr="003F6EF0">
              <w:rPr>
                <w:rFonts w:ascii="Cambria" w:hAnsi="Cambria"/>
                <w:color w:val="333333"/>
              </w:rPr>
              <w:t>arbitraire</w:t>
            </w:r>
            <w:proofErr w:type="spellEnd"/>
            <w:r w:rsidRPr="003F6EF0">
              <w:rPr>
                <w:rFonts w:ascii="Cambria" w:hAnsi="Cambria"/>
                <w:color w:val="333333"/>
              </w:rPr>
              <w:t xml:space="preserve"> de 1 000 </w:t>
            </w:r>
            <w:proofErr w:type="spellStart"/>
            <w:r w:rsidRPr="003F6EF0">
              <w:rPr>
                <w:rFonts w:ascii="Cambria" w:hAnsi="Cambria"/>
                <w:color w:val="333333"/>
              </w:rPr>
              <w:t>demandes</w:t>
            </w:r>
            <w:proofErr w:type="spellEnd"/>
            <w:r w:rsidRPr="003F6EF0">
              <w:rPr>
                <w:rFonts w:ascii="Cambria" w:hAnsi="Cambria"/>
                <w:color w:val="333333"/>
              </w:rPr>
              <w:t xml:space="preserve"> de visa de </w:t>
            </w:r>
            <w:proofErr w:type="spellStart"/>
            <w:r w:rsidRPr="003F6EF0">
              <w:rPr>
                <w:rFonts w:ascii="Cambria" w:hAnsi="Cambria"/>
                <w:color w:val="333333"/>
              </w:rPr>
              <w:t>résident</w:t>
            </w:r>
            <w:proofErr w:type="spellEnd"/>
            <w:r w:rsidRPr="003F6EF0">
              <w:rPr>
                <w:rFonts w:ascii="Cambria" w:hAnsi="Cambria"/>
                <w:color w:val="333333"/>
              </w:rPr>
              <w:t xml:space="preserve"> </w:t>
            </w:r>
            <w:proofErr w:type="spellStart"/>
            <w:r w:rsidRPr="003F6EF0">
              <w:rPr>
                <w:rFonts w:ascii="Cambria" w:hAnsi="Cambria"/>
                <w:color w:val="333333"/>
              </w:rPr>
              <w:t>temporaire</w:t>
            </w:r>
            <w:proofErr w:type="spellEnd"/>
            <w:r w:rsidRPr="003F6EF0">
              <w:rPr>
                <w:rFonts w:ascii="Cambria" w:hAnsi="Cambria"/>
                <w:color w:val="333333"/>
              </w:rPr>
              <w:t>;</w:t>
            </w:r>
          </w:p>
        </w:tc>
      </w:tr>
      <w:tr w:rsidR="00AF2A90" w:rsidRPr="003F6EF0" w14:paraId="49CA3382" w14:textId="77777777" w:rsidTr="00AF2A90">
        <w:trPr>
          <w:tblCellSpacing w:w="0" w:type="dxa"/>
        </w:trPr>
        <w:tc>
          <w:tcPr>
            <w:tcW w:w="16626" w:type="dxa"/>
            <w:shd w:val="clear" w:color="auto" w:fill="FFFFFF"/>
            <w:tcMar>
              <w:top w:w="0" w:type="dxa"/>
              <w:left w:w="480" w:type="dxa"/>
              <w:bottom w:w="120" w:type="dxa"/>
              <w:right w:w="225" w:type="dxa"/>
            </w:tcMar>
            <w:hideMark/>
          </w:tcPr>
          <w:p w14:paraId="1C216FC9"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g) </w:t>
            </w:r>
            <w:proofErr w:type="spellStart"/>
            <w:r w:rsidRPr="003F6EF0">
              <w:rPr>
                <w:rFonts w:ascii="Cambria" w:hAnsi="Cambria"/>
                <w:color w:val="333333"/>
              </w:rPr>
              <w:t>d’interdire</w:t>
            </w:r>
            <w:proofErr w:type="spellEnd"/>
            <w:r w:rsidRPr="003F6EF0">
              <w:rPr>
                <w:rFonts w:ascii="Cambria" w:hAnsi="Cambria"/>
                <w:color w:val="333333"/>
              </w:rPr>
              <w:t xml:space="preserve"> aux colons </w:t>
            </w:r>
            <w:proofErr w:type="spellStart"/>
            <w:r w:rsidRPr="003F6EF0">
              <w:rPr>
                <w:rFonts w:ascii="Cambria" w:hAnsi="Cambria"/>
                <w:color w:val="333333"/>
              </w:rPr>
              <w:t>extrémistes</w:t>
            </w:r>
            <w:proofErr w:type="spellEnd"/>
            <w:r w:rsidRPr="003F6EF0">
              <w:rPr>
                <w:rFonts w:ascii="Cambria" w:hAnsi="Cambria"/>
                <w:color w:val="333333"/>
              </w:rPr>
              <w:t xml:space="preserve"> </w:t>
            </w:r>
            <w:proofErr w:type="spellStart"/>
            <w:r w:rsidRPr="003F6EF0">
              <w:rPr>
                <w:rFonts w:ascii="Cambria" w:hAnsi="Cambria"/>
                <w:color w:val="333333"/>
              </w:rPr>
              <w:t>d’entrer</w:t>
            </w:r>
            <w:proofErr w:type="spellEnd"/>
            <w:r w:rsidRPr="003F6EF0">
              <w:rPr>
                <w:rFonts w:ascii="Cambria" w:hAnsi="Cambria"/>
                <w:color w:val="333333"/>
              </w:rPr>
              <w:t xml:space="preserve"> au Canada, </w:t>
            </w:r>
            <w:proofErr w:type="spellStart"/>
            <w:r w:rsidRPr="003F6EF0">
              <w:rPr>
                <w:rFonts w:ascii="Cambria" w:hAnsi="Cambria"/>
                <w:color w:val="333333"/>
              </w:rPr>
              <w:t>d’imposer</w:t>
            </w:r>
            <w:proofErr w:type="spellEnd"/>
            <w:r w:rsidRPr="003F6EF0">
              <w:rPr>
                <w:rFonts w:ascii="Cambria" w:hAnsi="Cambria"/>
                <w:color w:val="333333"/>
              </w:rPr>
              <w:t xml:space="preserve"> des sanctions aux </w:t>
            </w:r>
            <w:proofErr w:type="spellStart"/>
            <w:r w:rsidRPr="003F6EF0">
              <w:rPr>
                <w:rFonts w:ascii="Cambria" w:hAnsi="Cambria"/>
                <w:color w:val="333333"/>
              </w:rPr>
              <w:t>responsables</w:t>
            </w:r>
            <w:proofErr w:type="spellEnd"/>
            <w:r w:rsidRPr="003F6EF0">
              <w:rPr>
                <w:rFonts w:ascii="Cambria" w:hAnsi="Cambria"/>
                <w:color w:val="333333"/>
              </w:rPr>
              <w:t xml:space="preserve"> </w:t>
            </w:r>
            <w:proofErr w:type="spellStart"/>
            <w:r w:rsidRPr="003F6EF0">
              <w:rPr>
                <w:rFonts w:ascii="Cambria" w:hAnsi="Cambria"/>
                <w:color w:val="333333"/>
              </w:rPr>
              <w:t>israéliens</w:t>
            </w:r>
            <w:proofErr w:type="spellEnd"/>
            <w:r w:rsidRPr="003F6EF0">
              <w:rPr>
                <w:rFonts w:ascii="Cambria" w:hAnsi="Cambria"/>
                <w:color w:val="333333"/>
              </w:rPr>
              <w:t xml:space="preserve"> qui </w:t>
            </w:r>
            <w:proofErr w:type="spellStart"/>
            <w:r w:rsidRPr="003F6EF0">
              <w:rPr>
                <w:rFonts w:ascii="Cambria" w:hAnsi="Cambria"/>
                <w:color w:val="333333"/>
              </w:rPr>
              <w:t>incitent</w:t>
            </w:r>
            <w:proofErr w:type="spellEnd"/>
            <w:r w:rsidRPr="003F6EF0">
              <w:rPr>
                <w:rFonts w:ascii="Cambria" w:hAnsi="Cambria"/>
                <w:color w:val="333333"/>
              </w:rPr>
              <w:t xml:space="preserve"> au </w:t>
            </w:r>
            <w:proofErr w:type="spellStart"/>
            <w:r w:rsidRPr="003F6EF0">
              <w:rPr>
                <w:rFonts w:ascii="Cambria" w:hAnsi="Cambria"/>
                <w:color w:val="333333"/>
              </w:rPr>
              <w:t>génocide</w:t>
            </w:r>
            <w:proofErr w:type="spellEnd"/>
            <w:r w:rsidRPr="003F6EF0">
              <w:rPr>
                <w:rFonts w:ascii="Cambria" w:hAnsi="Cambria"/>
                <w:color w:val="333333"/>
              </w:rPr>
              <w:t xml:space="preserve"> et de </w:t>
            </w:r>
            <w:proofErr w:type="spellStart"/>
            <w:r w:rsidRPr="003F6EF0">
              <w:rPr>
                <w:rFonts w:ascii="Cambria" w:hAnsi="Cambria"/>
                <w:color w:val="333333"/>
              </w:rPr>
              <w:t>maintenir</w:t>
            </w:r>
            <w:proofErr w:type="spellEnd"/>
            <w:r w:rsidRPr="003F6EF0">
              <w:rPr>
                <w:rFonts w:ascii="Cambria" w:hAnsi="Cambria"/>
                <w:color w:val="333333"/>
              </w:rPr>
              <w:t xml:space="preserve"> les sanctions </w:t>
            </w:r>
            <w:proofErr w:type="spellStart"/>
            <w:r w:rsidRPr="003F6EF0">
              <w:rPr>
                <w:rFonts w:ascii="Cambria" w:hAnsi="Cambria"/>
                <w:color w:val="333333"/>
              </w:rPr>
              <w:t>contre</w:t>
            </w:r>
            <w:proofErr w:type="spellEnd"/>
            <w:r w:rsidRPr="003F6EF0">
              <w:rPr>
                <w:rFonts w:ascii="Cambria" w:hAnsi="Cambria"/>
                <w:color w:val="333333"/>
              </w:rPr>
              <w:t xml:space="preserve"> les </w:t>
            </w:r>
            <w:proofErr w:type="spellStart"/>
            <w:r w:rsidRPr="003F6EF0">
              <w:rPr>
                <w:rFonts w:ascii="Cambria" w:hAnsi="Cambria"/>
                <w:color w:val="333333"/>
              </w:rPr>
              <w:t>dirigeants</w:t>
            </w:r>
            <w:proofErr w:type="spellEnd"/>
            <w:r w:rsidRPr="003F6EF0">
              <w:rPr>
                <w:rFonts w:ascii="Cambria" w:hAnsi="Cambria"/>
                <w:color w:val="333333"/>
              </w:rPr>
              <w:t xml:space="preserve"> du Hamas;</w:t>
            </w:r>
          </w:p>
        </w:tc>
      </w:tr>
      <w:tr w:rsidR="00AF2A90" w:rsidRPr="003F6EF0" w14:paraId="056B1A26" w14:textId="77777777" w:rsidTr="00AF2A90">
        <w:trPr>
          <w:tblCellSpacing w:w="0" w:type="dxa"/>
        </w:trPr>
        <w:tc>
          <w:tcPr>
            <w:tcW w:w="16626" w:type="dxa"/>
            <w:shd w:val="clear" w:color="auto" w:fill="FFFFFF"/>
            <w:tcMar>
              <w:top w:w="0" w:type="dxa"/>
              <w:left w:w="480" w:type="dxa"/>
              <w:bottom w:w="120" w:type="dxa"/>
              <w:right w:w="225" w:type="dxa"/>
            </w:tcMar>
            <w:hideMark/>
          </w:tcPr>
          <w:p w14:paraId="6D26D29F" w14:textId="77777777" w:rsidR="00AF2A90" w:rsidRPr="003F6EF0" w:rsidRDefault="00AF2A90">
            <w:pPr>
              <w:spacing w:line="338" w:lineRule="atLeast"/>
              <w:rPr>
                <w:rFonts w:ascii="Cambria" w:hAnsi="Cambria"/>
                <w:color w:val="333333"/>
              </w:rPr>
            </w:pPr>
            <w:r w:rsidRPr="003F6EF0">
              <w:rPr>
                <w:rFonts w:ascii="Cambria" w:hAnsi="Cambria"/>
                <w:color w:val="333333"/>
              </w:rPr>
              <w:t xml:space="preserve">h) de </w:t>
            </w:r>
            <w:proofErr w:type="spellStart"/>
            <w:r w:rsidRPr="003F6EF0">
              <w:rPr>
                <w:rFonts w:ascii="Cambria" w:hAnsi="Cambria"/>
                <w:color w:val="333333"/>
              </w:rPr>
              <w:t>plaider</w:t>
            </w:r>
            <w:proofErr w:type="spellEnd"/>
            <w:r w:rsidRPr="003F6EF0">
              <w:rPr>
                <w:rFonts w:ascii="Cambria" w:hAnsi="Cambria"/>
                <w:color w:val="333333"/>
              </w:rPr>
              <w:t xml:space="preserve"> pour la fin de </w:t>
            </w:r>
            <w:proofErr w:type="spellStart"/>
            <w:r w:rsidRPr="003F6EF0">
              <w:rPr>
                <w:rFonts w:ascii="Cambria" w:hAnsi="Cambria"/>
                <w:color w:val="333333"/>
              </w:rPr>
              <w:t>l’occupation</w:t>
            </w:r>
            <w:proofErr w:type="spellEnd"/>
            <w:r w:rsidRPr="003F6EF0">
              <w:rPr>
                <w:rFonts w:ascii="Cambria" w:hAnsi="Cambria"/>
                <w:color w:val="333333"/>
              </w:rPr>
              <w:t xml:space="preserve"> des </w:t>
            </w:r>
            <w:proofErr w:type="spellStart"/>
            <w:r w:rsidRPr="003F6EF0">
              <w:rPr>
                <w:rFonts w:ascii="Cambria" w:hAnsi="Cambria"/>
                <w:color w:val="333333"/>
              </w:rPr>
              <w:t>territoires</w:t>
            </w:r>
            <w:proofErr w:type="spellEnd"/>
            <w:r w:rsidRPr="003F6EF0">
              <w:rPr>
                <w:rFonts w:ascii="Cambria" w:hAnsi="Cambria"/>
                <w:color w:val="333333"/>
              </w:rPr>
              <w:t xml:space="preserve"> </w:t>
            </w:r>
            <w:proofErr w:type="spellStart"/>
            <w:r w:rsidRPr="003F6EF0">
              <w:rPr>
                <w:rFonts w:ascii="Cambria" w:hAnsi="Cambria"/>
                <w:color w:val="333333"/>
              </w:rPr>
              <w:t>palestiniens</w:t>
            </w:r>
            <w:proofErr w:type="spellEnd"/>
            <w:r w:rsidRPr="003F6EF0">
              <w:rPr>
                <w:rFonts w:ascii="Cambria" w:hAnsi="Cambria"/>
                <w:color w:val="333333"/>
              </w:rPr>
              <w:t xml:space="preserve">, qui dure </w:t>
            </w:r>
            <w:proofErr w:type="spellStart"/>
            <w:r w:rsidRPr="003F6EF0">
              <w:rPr>
                <w:rFonts w:ascii="Cambria" w:hAnsi="Cambria"/>
                <w:color w:val="333333"/>
              </w:rPr>
              <w:t>depuis</w:t>
            </w:r>
            <w:proofErr w:type="spellEnd"/>
            <w:r w:rsidRPr="003F6EF0">
              <w:rPr>
                <w:rFonts w:ascii="Cambria" w:hAnsi="Cambria"/>
                <w:color w:val="333333"/>
              </w:rPr>
              <w:t xml:space="preserve"> des </w:t>
            </w:r>
            <w:proofErr w:type="spellStart"/>
            <w:r w:rsidRPr="003F6EF0">
              <w:rPr>
                <w:rFonts w:ascii="Cambria" w:hAnsi="Cambria"/>
                <w:color w:val="333333"/>
              </w:rPr>
              <w:t>décennies</w:t>
            </w:r>
            <w:proofErr w:type="spellEnd"/>
            <w:r w:rsidRPr="003F6EF0">
              <w:rPr>
                <w:rFonts w:ascii="Cambria" w:hAnsi="Cambria"/>
                <w:color w:val="333333"/>
              </w:rPr>
              <w:t xml:space="preserve">, et </w:t>
            </w:r>
            <w:proofErr w:type="spellStart"/>
            <w:r w:rsidRPr="003F6EF0">
              <w:rPr>
                <w:rFonts w:ascii="Cambria" w:hAnsi="Cambria"/>
                <w:color w:val="333333"/>
              </w:rPr>
              <w:t>d’œuvrer</w:t>
            </w:r>
            <w:proofErr w:type="spellEnd"/>
            <w:r w:rsidRPr="003F6EF0">
              <w:rPr>
                <w:rFonts w:ascii="Cambria" w:hAnsi="Cambria"/>
                <w:color w:val="333333"/>
              </w:rPr>
              <w:t xml:space="preserve"> </w:t>
            </w:r>
            <w:proofErr w:type="spellStart"/>
            <w:r w:rsidRPr="003F6EF0">
              <w:rPr>
                <w:rFonts w:ascii="Cambria" w:hAnsi="Cambria"/>
                <w:color w:val="333333"/>
              </w:rPr>
              <w:t>en</w:t>
            </w:r>
            <w:proofErr w:type="spellEnd"/>
            <w:r w:rsidRPr="003F6EF0">
              <w:rPr>
                <w:rFonts w:ascii="Cambria" w:hAnsi="Cambria"/>
                <w:color w:val="333333"/>
              </w:rPr>
              <w:t xml:space="preserve"> </w:t>
            </w:r>
            <w:proofErr w:type="spellStart"/>
            <w:r w:rsidRPr="003F6EF0">
              <w:rPr>
                <w:rFonts w:ascii="Cambria" w:hAnsi="Cambria"/>
                <w:color w:val="333333"/>
              </w:rPr>
              <w:t>faveur</w:t>
            </w:r>
            <w:proofErr w:type="spellEnd"/>
            <w:r w:rsidRPr="003F6EF0">
              <w:rPr>
                <w:rFonts w:ascii="Cambria" w:hAnsi="Cambria"/>
                <w:color w:val="333333"/>
              </w:rPr>
              <w:t xml:space="preserve"> </w:t>
            </w:r>
            <w:proofErr w:type="spellStart"/>
            <w:r w:rsidRPr="003F6EF0">
              <w:rPr>
                <w:rFonts w:ascii="Cambria" w:hAnsi="Cambria"/>
                <w:color w:val="333333"/>
              </w:rPr>
              <w:t>d’une</w:t>
            </w:r>
            <w:proofErr w:type="spellEnd"/>
            <w:r w:rsidRPr="003F6EF0">
              <w:rPr>
                <w:rFonts w:ascii="Cambria" w:hAnsi="Cambria"/>
                <w:color w:val="333333"/>
              </w:rPr>
              <w:t xml:space="preserve"> solution à deux </w:t>
            </w:r>
            <w:proofErr w:type="spellStart"/>
            <w:r w:rsidRPr="003F6EF0">
              <w:rPr>
                <w:rFonts w:ascii="Cambria" w:hAnsi="Cambria"/>
                <w:color w:val="333333"/>
              </w:rPr>
              <w:t>États</w:t>
            </w:r>
            <w:proofErr w:type="spellEnd"/>
            <w:r w:rsidRPr="003F6EF0">
              <w:rPr>
                <w:rFonts w:ascii="Cambria" w:hAnsi="Cambria"/>
                <w:color w:val="333333"/>
              </w:rPr>
              <w:t>;</w:t>
            </w:r>
          </w:p>
        </w:tc>
      </w:tr>
      <w:tr w:rsidR="00AF2A90" w:rsidRPr="003F6EF0" w14:paraId="62505662" w14:textId="77777777" w:rsidTr="00AF2A90">
        <w:trPr>
          <w:tblCellSpacing w:w="0" w:type="dxa"/>
        </w:trPr>
        <w:tc>
          <w:tcPr>
            <w:tcW w:w="16626" w:type="dxa"/>
            <w:shd w:val="clear" w:color="auto" w:fill="FFFFFF"/>
            <w:tcMar>
              <w:top w:w="0" w:type="dxa"/>
              <w:left w:w="480" w:type="dxa"/>
              <w:bottom w:w="120" w:type="dxa"/>
              <w:right w:w="225" w:type="dxa"/>
            </w:tcMar>
            <w:hideMark/>
          </w:tcPr>
          <w:p w14:paraId="78D6C4FF" w14:textId="77777777" w:rsidR="00AF2A90" w:rsidRPr="003F6EF0" w:rsidRDefault="00AF2A90">
            <w:pPr>
              <w:spacing w:line="338" w:lineRule="atLeast"/>
              <w:rPr>
                <w:rFonts w:ascii="Cambria" w:hAnsi="Cambria"/>
                <w:color w:val="333333"/>
              </w:rPr>
            </w:pPr>
            <w:proofErr w:type="spellStart"/>
            <w:r w:rsidRPr="003F6EF0">
              <w:rPr>
                <w:rFonts w:ascii="Cambria" w:hAnsi="Cambria"/>
                <w:color w:val="333333"/>
              </w:rPr>
              <w:t>i</w:t>
            </w:r>
            <w:proofErr w:type="spellEnd"/>
            <w:r w:rsidRPr="003F6EF0">
              <w:rPr>
                <w:rFonts w:ascii="Cambria" w:hAnsi="Cambria"/>
                <w:color w:val="333333"/>
              </w:rPr>
              <w:t xml:space="preserve">) de </w:t>
            </w:r>
            <w:proofErr w:type="spellStart"/>
            <w:r w:rsidRPr="003F6EF0">
              <w:rPr>
                <w:rFonts w:ascii="Cambria" w:hAnsi="Cambria"/>
                <w:color w:val="333333"/>
              </w:rPr>
              <w:t>reconnaître</w:t>
            </w:r>
            <w:proofErr w:type="spellEnd"/>
            <w:r w:rsidRPr="003F6EF0">
              <w:rPr>
                <w:rFonts w:ascii="Cambria" w:hAnsi="Cambria"/>
                <w:color w:val="333333"/>
              </w:rPr>
              <w:t xml:space="preserve"> </w:t>
            </w:r>
            <w:proofErr w:type="spellStart"/>
            <w:r w:rsidRPr="003F6EF0">
              <w:rPr>
                <w:rFonts w:ascii="Cambria" w:hAnsi="Cambria"/>
                <w:color w:val="333333"/>
              </w:rPr>
              <w:t>officiellement</w:t>
            </w:r>
            <w:proofErr w:type="spellEnd"/>
            <w:r w:rsidRPr="003F6EF0">
              <w:rPr>
                <w:rFonts w:ascii="Cambria" w:hAnsi="Cambria"/>
                <w:color w:val="333333"/>
              </w:rPr>
              <w:t xml:space="preserve"> </w:t>
            </w:r>
            <w:proofErr w:type="spellStart"/>
            <w:r w:rsidRPr="003F6EF0">
              <w:rPr>
                <w:rFonts w:ascii="Cambria" w:hAnsi="Cambria"/>
                <w:color w:val="333333"/>
              </w:rPr>
              <w:t>l’État</w:t>
            </w:r>
            <w:proofErr w:type="spellEnd"/>
            <w:r w:rsidRPr="003F6EF0">
              <w:rPr>
                <w:rFonts w:ascii="Cambria" w:hAnsi="Cambria"/>
                <w:color w:val="333333"/>
              </w:rPr>
              <w:t xml:space="preserve"> de Palestine et de </w:t>
            </w:r>
            <w:proofErr w:type="spellStart"/>
            <w:r w:rsidRPr="003F6EF0">
              <w:rPr>
                <w:rFonts w:ascii="Cambria" w:hAnsi="Cambria"/>
                <w:color w:val="333333"/>
              </w:rPr>
              <w:t>maintenir</w:t>
            </w:r>
            <w:proofErr w:type="spellEnd"/>
            <w:r w:rsidRPr="003F6EF0">
              <w:rPr>
                <w:rFonts w:ascii="Cambria" w:hAnsi="Cambria"/>
                <w:color w:val="333333"/>
              </w:rPr>
              <w:t xml:space="preserve"> la reconnaissance </w:t>
            </w:r>
            <w:proofErr w:type="gramStart"/>
            <w:r w:rsidRPr="003F6EF0">
              <w:rPr>
                <w:rFonts w:ascii="Cambria" w:hAnsi="Cambria"/>
                <w:color w:val="333333"/>
              </w:rPr>
              <w:t>par</w:t>
            </w:r>
            <w:proofErr w:type="gramEnd"/>
            <w:r w:rsidRPr="003F6EF0">
              <w:rPr>
                <w:rFonts w:ascii="Cambria" w:hAnsi="Cambria"/>
                <w:color w:val="333333"/>
              </w:rPr>
              <w:t xml:space="preserve"> le Canada du droit </w:t>
            </w:r>
            <w:proofErr w:type="spellStart"/>
            <w:r w:rsidRPr="003F6EF0">
              <w:rPr>
                <w:rFonts w:ascii="Cambria" w:hAnsi="Cambria"/>
                <w:color w:val="333333"/>
              </w:rPr>
              <w:t>d’Israël</w:t>
            </w:r>
            <w:proofErr w:type="spellEnd"/>
            <w:r w:rsidRPr="003F6EF0">
              <w:rPr>
                <w:rFonts w:ascii="Cambria" w:hAnsi="Cambria"/>
                <w:color w:val="333333"/>
              </w:rPr>
              <w:t xml:space="preserve"> à </w:t>
            </w:r>
            <w:proofErr w:type="spellStart"/>
            <w:r w:rsidRPr="003F6EF0">
              <w:rPr>
                <w:rFonts w:ascii="Cambria" w:hAnsi="Cambria"/>
                <w:color w:val="333333"/>
              </w:rPr>
              <w:t>exister</w:t>
            </w:r>
            <w:proofErr w:type="spellEnd"/>
            <w:r w:rsidRPr="003F6EF0">
              <w:rPr>
                <w:rFonts w:ascii="Cambria" w:hAnsi="Cambria"/>
                <w:color w:val="333333"/>
              </w:rPr>
              <w:t xml:space="preserve"> et à vivre </w:t>
            </w:r>
            <w:proofErr w:type="spellStart"/>
            <w:r w:rsidRPr="003F6EF0">
              <w:rPr>
                <w:rFonts w:ascii="Cambria" w:hAnsi="Cambria"/>
                <w:color w:val="333333"/>
              </w:rPr>
              <w:t>en</w:t>
            </w:r>
            <w:proofErr w:type="spellEnd"/>
            <w:r w:rsidRPr="003F6EF0">
              <w:rPr>
                <w:rFonts w:ascii="Cambria" w:hAnsi="Cambria"/>
                <w:color w:val="333333"/>
              </w:rPr>
              <w:t xml:space="preserve"> </w:t>
            </w:r>
            <w:proofErr w:type="spellStart"/>
            <w:r w:rsidRPr="003F6EF0">
              <w:rPr>
                <w:rFonts w:ascii="Cambria" w:hAnsi="Cambria"/>
                <w:color w:val="333333"/>
              </w:rPr>
              <w:t>paix</w:t>
            </w:r>
            <w:proofErr w:type="spellEnd"/>
            <w:r w:rsidRPr="003F6EF0">
              <w:rPr>
                <w:rFonts w:ascii="Cambria" w:hAnsi="Cambria"/>
                <w:color w:val="333333"/>
              </w:rPr>
              <w:t xml:space="preserve"> avec </w:t>
            </w:r>
            <w:proofErr w:type="spellStart"/>
            <w:r w:rsidRPr="003F6EF0">
              <w:rPr>
                <w:rFonts w:ascii="Cambria" w:hAnsi="Cambria"/>
                <w:color w:val="333333"/>
              </w:rPr>
              <w:t>ses</w:t>
            </w:r>
            <w:proofErr w:type="spellEnd"/>
            <w:r w:rsidRPr="003F6EF0">
              <w:rPr>
                <w:rFonts w:ascii="Cambria" w:hAnsi="Cambria"/>
                <w:color w:val="333333"/>
              </w:rPr>
              <w:t xml:space="preserve"> </w:t>
            </w:r>
            <w:proofErr w:type="spellStart"/>
            <w:r w:rsidRPr="003F6EF0">
              <w:rPr>
                <w:rFonts w:ascii="Cambria" w:hAnsi="Cambria"/>
                <w:color w:val="333333"/>
              </w:rPr>
              <w:t>voisins</w:t>
            </w:r>
            <w:proofErr w:type="spellEnd"/>
            <w:r w:rsidRPr="003F6EF0">
              <w:rPr>
                <w:rFonts w:ascii="Cambria" w:hAnsi="Cambria"/>
                <w:color w:val="333333"/>
              </w:rPr>
              <w:t>.</w:t>
            </w:r>
          </w:p>
        </w:tc>
      </w:tr>
      <w:tr w:rsidR="00AF2A90" w:rsidRPr="003F6EF0" w14:paraId="3630FE46" w14:textId="77777777" w:rsidTr="00AF2A90">
        <w:trPr>
          <w:tblCellSpacing w:w="0" w:type="dxa"/>
        </w:trPr>
        <w:tc>
          <w:tcPr>
            <w:tcW w:w="16626" w:type="dxa"/>
            <w:shd w:val="clear" w:color="auto" w:fill="FFFFFF"/>
            <w:tcMar>
              <w:top w:w="0" w:type="dxa"/>
              <w:left w:w="480" w:type="dxa"/>
              <w:bottom w:w="120" w:type="dxa"/>
              <w:right w:w="225" w:type="dxa"/>
            </w:tcMar>
            <w:hideMark/>
          </w:tcPr>
          <w:p w14:paraId="3F0ECF3C" w14:textId="77777777" w:rsidR="00AF2A90" w:rsidRPr="003F6EF0" w:rsidRDefault="00AF2A90">
            <w:pPr>
              <w:spacing w:line="338" w:lineRule="atLeast"/>
              <w:jc w:val="both"/>
              <w:rPr>
                <w:rFonts w:ascii="Cambria" w:hAnsi="Cambria"/>
                <w:i/>
                <w:iCs/>
                <w:color w:val="333333"/>
              </w:rPr>
            </w:pPr>
            <w:r w:rsidRPr="003F6EF0">
              <w:rPr>
                <w:rFonts w:ascii="Cambria" w:hAnsi="Cambria"/>
                <w:i/>
                <w:iCs/>
                <w:color w:val="333333"/>
              </w:rPr>
              <w:t xml:space="preserve">Avis </w:t>
            </w:r>
            <w:proofErr w:type="spellStart"/>
            <w:r w:rsidRPr="003F6EF0">
              <w:rPr>
                <w:rFonts w:ascii="Cambria" w:hAnsi="Cambria"/>
                <w:i/>
                <w:iCs/>
                <w:color w:val="333333"/>
              </w:rPr>
              <w:t>aussi</w:t>
            </w:r>
            <w:proofErr w:type="spellEnd"/>
            <w:r w:rsidRPr="003F6EF0">
              <w:rPr>
                <w:rFonts w:ascii="Cambria" w:hAnsi="Cambria"/>
                <w:i/>
                <w:iCs/>
                <w:color w:val="333333"/>
              </w:rPr>
              <w:t xml:space="preserve"> </w:t>
            </w:r>
            <w:proofErr w:type="spellStart"/>
            <w:r w:rsidRPr="003F6EF0">
              <w:rPr>
                <w:rFonts w:ascii="Cambria" w:hAnsi="Cambria"/>
                <w:i/>
                <w:iCs/>
                <w:color w:val="333333"/>
              </w:rPr>
              <w:t>reçu</w:t>
            </w:r>
            <w:proofErr w:type="spellEnd"/>
            <w:r w:rsidRPr="003F6EF0">
              <w:rPr>
                <w:rFonts w:ascii="Cambria" w:hAnsi="Cambria"/>
                <w:i/>
                <w:iCs/>
                <w:color w:val="333333"/>
              </w:rPr>
              <w:t xml:space="preserve"> </w:t>
            </w:r>
            <w:proofErr w:type="gramStart"/>
            <w:r w:rsidRPr="003F6EF0">
              <w:rPr>
                <w:rFonts w:ascii="Cambria" w:hAnsi="Cambria"/>
                <w:i/>
                <w:iCs/>
                <w:color w:val="333333"/>
              </w:rPr>
              <w:t>de :</w:t>
            </w:r>
            <w:proofErr w:type="gramEnd"/>
          </w:p>
        </w:tc>
      </w:tr>
      <w:tr w:rsidR="00AF2A90" w:rsidRPr="003F6EF0" w14:paraId="226AFDE6" w14:textId="77777777" w:rsidTr="00AF2A90">
        <w:trPr>
          <w:tblCellSpacing w:w="0" w:type="dxa"/>
        </w:trPr>
        <w:tc>
          <w:tcPr>
            <w:tcW w:w="16626" w:type="dxa"/>
            <w:shd w:val="clear" w:color="auto" w:fill="FFFFFF"/>
            <w:tcMar>
              <w:top w:w="0" w:type="dxa"/>
              <w:left w:w="720" w:type="dxa"/>
              <w:bottom w:w="240" w:type="dxa"/>
              <w:right w:w="225" w:type="dxa"/>
            </w:tcMar>
            <w:hideMark/>
          </w:tcPr>
          <w:p w14:paraId="1097963B" w14:textId="77777777" w:rsidR="00AF2A90" w:rsidRPr="003F6EF0" w:rsidRDefault="002D03D4">
            <w:pPr>
              <w:spacing w:line="338" w:lineRule="atLeast"/>
              <w:jc w:val="both"/>
              <w:rPr>
                <w:rFonts w:ascii="Cambria" w:hAnsi="Cambria"/>
                <w:i/>
                <w:iCs/>
                <w:color w:val="333333"/>
              </w:rPr>
            </w:pPr>
            <w:hyperlink r:id="rId9" w:history="1">
              <w:r w:rsidR="00AF2A90" w:rsidRPr="003F6EF0">
                <w:rPr>
                  <w:rStyle w:val="Hyperlink"/>
                  <w:rFonts w:ascii="Cambria" w:hAnsi="Cambria"/>
                  <w:i/>
                  <w:iCs/>
                  <w:color w:val="427A26"/>
                </w:rPr>
                <w:t>M. Singh (Burnaby-Sud)</w:t>
              </w:r>
            </w:hyperlink>
            <w:r w:rsidR="00AF2A90" w:rsidRPr="003F6EF0">
              <w:rPr>
                <w:rFonts w:ascii="Cambria" w:hAnsi="Cambria"/>
                <w:i/>
                <w:iCs/>
                <w:color w:val="333333"/>
              </w:rPr>
              <w:t>, </w:t>
            </w:r>
            <w:hyperlink r:id="rId10" w:history="1">
              <w:r w:rsidR="00AF2A90" w:rsidRPr="003F6EF0">
                <w:rPr>
                  <w:rStyle w:val="Hyperlink"/>
                  <w:rFonts w:ascii="Cambria" w:hAnsi="Cambria"/>
                  <w:i/>
                  <w:iCs/>
                  <w:color w:val="427A26"/>
                </w:rPr>
                <w:t>M</w:t>
              </w:r>
              <w:r w:rsidR="00AF2A90" w:rsidRPr="003F6EF0">
                <w:rPr>
                  <w:rStyle w:val="Hyperlink"/>
                  <w:rFonts w:ascii="Cambria" w:hAnsi="Cambria"/>
                  <w:i/>
                  <w:iCs/>
                  <w:color w:val="427A26"/>
                  <w:vertAlign w:val="superscript"/>
                </w:rPr>
                <w:t>me</w:t>
              </w:r>
              <w:r w:rsidR="00AF2A90" w:rsidRPr="003F6EF0">
                <w:rPr>
                  <w:rStyle w:val="Hyperlink"/>
                  <w:rFonts w:ascii="Cambria" w:hAnsi="Cambria"/>
                  <w:i/>
                  <w:iCs/>
                  <w:color w:val="427A26"/>
                </w:rPr>
                <w:t> Blaney (North Island—Powell River)</w:t>
              </w:r>
            </w:hyperlink>
            <w:r w:rsidR="00AF2A90" w:rsidRPr="003F6EF0">
              <w:rPr>
                <w:rFonts w:ascii="Cambria" w:hAnsi="Cambria"/>
                <w:i/>
                <w:iCs/>
                <w:color w:val="333333"/>
              </w:rPr>
              <w:t> et </w:t>
            </w:r>
            <w:hyperlink r:id="rId11" w:history="1">
              <w:r w:rsidR="00AF2A90" w:rsidRPr="003F6EF0">
                <w:rPr>
                  <w:rStyle w:val="Hyperlink"/>
                  <w:rFonts w:ascii="Cambria" w:hAnsi="Cambria"/>
                  <w:i/>
                  <w:iCs/>
                  <w:color w:val="427A26"/>
                </w:rPr>
                <w:t>M. Julian (New Westminster—Burnaby)</w:t>
              </w:r>
            </w:hyperlink>
            <w:r w:rsidR="00AF2A90" w:rsidRPr="003F6EF0">
              <w:rPr>
                <w:rFonts w:ascii="Cambria" w:hAnsi="Cambria"/>
                <w:i/>
                <w:iCs/>
                <w:color w:val="333333"/>
              </w:rPr>
              <w:t> — 27 </w:t>
            </w:r>
            <w:proofErr w:type="spellStart"/>
            <w:r w:rsidR="00AF2A90" w:rsidRPr="003F6EF0">
              <w:rPr>
                <w:rFonts w:ascii="Cambria" w:hAnsi="Cambria"/>
                <w:i/>
                <w:iCs/>
                <w:color w:val="333333"/>
              </w:rPr>
              <w:t>février</w:t>
            </w:r>
            <w:proofErr w:type="spellEnd"/>
            <w:r w:rsidR="00AF2A90" w:rsidRPr="003F6EF0">
              <w:rPr>
                <w:rFonts w:ascii="Cambria" w:hAnsi="Cambria"/>
                <w:i/>
                <w:iCs/>
                <w:color w:val="333333"/>
              </w:rPr>
              <w:t xml:space="preserve"> 2024</w:t>
            </w:r>
          </w:p>
        </w:tc>
      </w:tr>
    </w:tbl>
    <w:p w14:paraId="7D9B1753" w14:textId="77777777" w:rsidR="00AF2A90" w:rsidRPr="003F6EF0" w:rsidRDefault="00AF2A90" w:rsidP="00AF2A90">
      <w:pPr>
        <w:rPr>
          <w:rFonts w:ascii="Cambria" w:hAnsi="Cambria"/>
          <w:vanish/>
        </w:rPr>
      </w:pPr>
      <w:bookmarkStart w:id="0" w:name="DOC--70bfdb9a-5fd0-479b-a656-4771e49062f"/>
      <w:bookmarkEnd w:id="0"/>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360"/>
      </w:tblGrid>
      <w:tr w:rsidR="00AF2A90" w:rsidRPr="003F6EF0" w14:paraId="00736280" w14:textId="77777777" w:rsidTr="00AF2A90">
        <w:trPr>
          <w:tblCellSpacing w:w="0" w:type="dxa"/>
        </w:trPr>
        <w:tc>
          <w:tcPr>
            <w:tcW w:w="16626" w:type="dxa"/>
            <w:shd w:val="clear" w:color="auto" w:fill="FFFFFF"/>
            <w:tcMar>
              <w:top w:w="0" w:type="dxa"/>
              <w:left w:w="300" w:type="dxa"/>
              <w:bottom w:w="0" w:type="dxa"/>
              <w:right w:w="300" w:type="dxa"/>
            </w:tcMar>
            <w:hideMark/>
          </w:tcPr>
          <w:p w14:paraId="41DAC2E3" w14:textId="77777777" w:rsidR="00AF2A90" w:rsidRPr="003F6EF0" w:rsidRDefault="00AF2A90">
            <w:pPr>
              <w:spacing w:line="240" w:lineRule="auto"/>
              <w:rPr>
                <w:rFonts w:ascii="Cambria" w:hAnsi="Cambria"/>
              </w:rPr>
            </w:pPr>
          </w:p>
        </w:tc>
      </w:tr>
    </w:tbl>
    <w:p w14:paraId="04314B41" w14:textId="77777777" w:rsidR="00AF2A90" w:rsidRPr="003F6EF0" w:rsidRDefault="00AF2A90">
      <w:pPr>
        <w:rPr>
          <w:rFonts w:ascii="Cambria" w:hAnsi="Cambria"/>
        </w:rPr>
      </w:pPr>
    </w:p>
    <w:p w14:paraId="5A970C99" w14:textId="77777777" w:rsidR="00AF2A90" w:rsidRPr="003F6EF0" w:rsidRDefault="00AF2A90">
      <w:pPr>
        <w:rPr>
          <w:rFonts w:ascii="Cambria" w:hAnsi="Cambria"/>
        </w:rPr>
      </w:pPr>
    </w:p>
    <w:sectPr w:rsidR="00AF2A90" w:rsidRPr="003F6E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90"/>
    <w:rsid w:val="002D03D4"/>
    <w:rsid w:val="003F6EF0"/>
    <w:rsid w:val="007F385D"/>
    <w:rsid w:val="00AF2A90"/>
    <w:rsid w:val="00D16FBB"/>
    <w:rsid w:val="00D320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783950"/>
  <w15:chartTrackingRefBased/>
  <w15:docId w15:val="{8253B9E2-E472-4A3E-AA20-E37D1019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A90"/>
    <w:rPr>
      <w:color w:val="0563C1" w:themeColor="hyperlink"/>
      <w:u w:val="single"/>
    </w:rPr>
  </w:style>
  <w:style w:type="character" w:styleId="UnresolvedMention">
    <w:name w:val="Unresolved Mention"/>
    <w:basedOn w:val="DefaultParagraphFont"/>
    <w:uiPriority w:val="99"/>
    <w:semiHidden/>
    <w:unhideWhenUsed/>
    <w:rsid w:val="00AF2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45713">
      <w:bodyDiv w:val="1"/>
      <w:marLeft w:val="0"/>
      <w:marRight w:val="0"/>
      <w:marTop w:val="0"/>
      <w:marBottom w:val="0"/>
      <w:divBdr>
        <w:top w:val="none" w:sz="0" w:space="0" w:color="auto"/>
        <w:left w:val="none" w:sz="0" w:space="0" w:color="auto"/>
        <w:bottom w:val="none" w:sz="0" w:space="0" w:color="auto"/>
        <w:right w:val="none" w:sz="0" w:space="0" w:color="auto"/>
      </w:divBdr>
    </w:div>
    <w:div w:id="1521043456">
      <w:bodyDiv w:val="1"/>
      <w:marLeft w:val="0"/>
      <w:marRight w:val="0"/>
      <w:marTop w:val="0"/>
      <w:marBottom w:val="0"/>
      <w:divBdr>
        <w:top w:val="none" w:sz="0" w:space="0" w:color="auto"/>
        <w:left w:val="none" w:sz="0" w:space="0" w:color="auto"/>
        <w:bottom w:val="none" w:sz="0" w:space="0" w:color="auto"/>
        <w:right w:val="none" w:sz="0" w:space="0" w:color="auto"/>
      </w:divBdr>
    </w:div>
    <w:div w:id="180461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ourcommons.ca/ParlDataWidgets/fr/aff/278368/2024-02-2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pps.ourcommons.ca/ParlDataWidgets/en/aff/278709/2024-02-2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s.ourcommons.ca/ParlDataWidgets/en/aff/278631/2024-02-28" TargetMode="External"/><Relationship Id="rId11" Type="http://schemas.openxmlformats.org/officeDocument/2006/relationships/hyperlink" Target="https://apps.ourcommons.ca/ParlDataWidgets/fr/aff/278709/2024-02-28" TargetMode="External"/><Relationship Id="rId5" Type="http://schemas.openxmlformats.org/officeDocument/2006/relationships/hyperlink" Target="https://apps.ourcommons.ca/ParlDataWidgets/en/aff/278714/2024-02-28" TargetMode="External"/><Relationship Id="rId10" Type="http://schemas.openxmlformats.org/officeDocument/2006/relationships/hyperlink" Target="https://apps.ourcommons.ca/ParlDataWidgets/fr/aff/278631/2024-02-28" TargetMode="External"/><Relationship Id="rId4" Type="http://schemas.openxmlformats.org/officeDocument/2006/relationships/hyperlink" Target="https://apps.ourcommons.ca/ParlDataWidgets/en/aff/278368/2024-02-28" TargetMode="External"/><Relationship Id="rId9" Type="http://schemas.openxmlformats.org/officeDocument/2006/relationships/hyperlink" Target="https://apps.ourcommons.ca/ParlDataWidgets/fr/aff/278714/2024-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1153</Words>
  <Characters>6577</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Pedersen, Jennifer (McPherson, Heather - MP)</dc:creator>
  <cp:keywords/>
  <dc:description/>
  <cp:lastModifiedBy>Jennifer Pedersen</cp:lastModifiedBy>
  <cp:revision>3</cp:revision>
  <dcterms:created xsi:type="dcterms:W3CDTF">2024-02-29T13:08:00Z</dcterms:created>
  <dcterms:modified xsi:type="dcterms:W3CDTF">2024-02-29T14:47:00Z</dcterms:modified>
</cp:coreProperties>
</file>